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3945"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1E0" w:firstRow="1" w:lastRow="1" w:firstColumn="1" w:lastColumn="1" w:noHBand="0" w:noVBand="0"/>
      </w:tblPr>
      <w:tblGrid>
        <w:gridCol w:w="705"/>
        <w:gridCol w:w="1710"/>
        <w:gridCol w:w="3960"/>
        <w:gridCol w:w="5400"/>
        <w:gridCol w:w="2170"/>
      </w:tblGrid>
      <w:tr w:rsidR="00DF6BB5" w:rsidRPr="002C5A91" w14:paraId="2E0C0CF1" w14:textId="77777777" w:rsidTr="00192835">
        <w:trPr>
          <w:trHeight w:val="228"/>
          <w:tblHeader/>
        </w:trPr>
        <w:tc>
          <w:tcPr>
            <w:tcW w:w="705" w:type="dxa"/>
            <w:tcBorders>
              <w:bottom w:val="double" w:sz="4" w:space="0" w:color="auto"/>
            </w:tcBorders>
            <w:shd w:val="clear" w:color="auto" w:fill="FBD4B4" w:themeFill="accent6" w:themeFillTint="66"/>
          </w:tcPr>
          <w:p w14:paraId="7BE5966F" w14:textId="6AEE1DD6" w:rsidR="00DF6BB5" w:rsidRPr="002C5A91" w:rsidRDefault="00DF6BB5" w:rsidP="00150BA4">
            <w:pPr>
              <w:jc w:val="both"/>
              <w:rPr>
                <w:rFonts w:ascii="Aptos Narrow" w:hAnsi="Aptos Narrow"/>
                <w:b/>
                <w:bCs/>
                <w:sz w:val="20"/>
                <w:szCs w:val="20"/>
              </w:rPr>
            </w:pPr>
            <w:r w:rsidRPr="002C5A91">
              <w:rPr>
                <w:rFonts w:ascii="Aptos Narrow" w:hAnsi="Aptos Narrow"/>
                <w:b/>
                <w:bCs/>
                <w:sz w:val="20"/>
                <w:szCs w:val="20"/>
              </w:rPr>
              <w:t>S.N.</w:t>
            </w:r>
          </w:p>
        </w:tc>
        <w:tc>
          <w:tcPr>
            <w:tcW w:w="1710" w:type="dxa"/>
            <w:tcBorders>
              <w:bottom w:val="double" w:sz="4" w:space="0" w:color="auto"/>
            </w:tcBorders>
            <w:shd w:val="clear" w:color="auto" w:fill="FBD4B4" w:themeFill="accent6" w:themeFillTint="66"/>
          </w:tcPr>
          <w:p w14:paraId="31C92C11" w14:textId="5C7B558D" w:rsidR="00DF6BB5" w:rsidRPr="002C5A91" w:rsidRDefault="005B429B" w:rsidP="00150BA4">
            <w:pPr>
              <w:jc w:val="both"/>
              <w:rPr>
                <w:rFonts w:ascii="Aptos Narrow" w:hAnsi="Aptos Narrow"/>
                <w:b/>
                <w:bCs/>
                <w:sz w:val="20"/>
                <w:szCs w:val="20"/>
              </w:rPr>
            </w:pPr>
            <w:r w:rsidRPr="002C5A91">
              <w:rPr>
                <w:rFonts w:ascii="Aptos Narrow" w:hAnsi="Aptos Narrow"/>
                <w:b/>
                <w:bCs/>
                <w:sz w:val="20"/>
                <w:szCs w:val="20"/>
              </w:rPr>
              <w:t>Ref Clause</w:t>
            </w:r>
            <w:r w:rsidR="00150BA4" w:rsidRPr="002C5A91">
              <w:rPr>
                <w:rFonts w:ascii="Aptos Narrow" w:hAnsi="Aptos Narrow"/>
                <w:b/>
                <w:bCs/>
                <w:sz w:val="20"/>
                <w:szCs w:val="20"/>
              </w:rPr>
              <w:t xml:space="preserve"> </w:t>
            </w:r>
            <w:r w:rsidRPr="002C5A91">
              <w:rPr>
                <w:rFonts w:ascii="Aptos Narrow" w:hAnsi="Aptos Narrow"/>
                <w:b/>
                <w:bCs/>
                <w:sz w:val="20"/>
                <w:szCs w:val="20"/>
              </w:rPr>
              <w:t>No.</w:t>
            </w:r>
          </w:p>
        </w:tc>
        <w:tc>
          <w:tcPr>
            <w:tcW w:w="3960" w:type="dxa"/>
            <w:tcBorders>
              <w:bottom w:val="double" w:sz="4" w:space="0" w:color="auto"/>
            </w:tcBorders>
            <w:shd w:val="clear" w:color="auto" w:fill="FBD4B4" w:themeFill="accent6" w:themeFillTint="66"/>
          </w:tcPr>
          <w:p w14:paraId="0DAC58E0" w14:textId="00A3D0DA" w:rsidR="00DF6BB5" w:rsidRPr="002C5A91" w:rsidRDefault="008E0FCA" w:rsidP="00150BA4">
            <w:pPr>
              <w:jc w:val="both"/>
              <w:rPr>
                <w:rFonts w:ascii="Aptos Narrow" w:hAnsi="Aptos Narrow"/>
                <w:b/>
                <w:sz w:val="20"/>
                <w:szCs w:val="20"/>
              </w:rPr>
            </w:pPr>
            <w:r w:rsidRPr="002C5A91">
              <w:rPr>
                <w:rFonts w:ascii="Aptos Narrow" w:hAnsi="Aptos Narrow"/>
                <w:b/>
                <w:bCs/>
                <w:sz w:val="20"/>
                <w:szCs w:val="20"/>
              </w:rPr>
              <w:t xml:space="preserve">Existing </w:t>
            </w:r>
            <w:r w:rsidR="005B429B" w:rsidRPr="002C5A91">
              <w:rPr>
                <w:rFonts w:ascii="Aptos Narrow" w:hAnsi="Aptos Narrow"/>
                <w:b/>
                <w:bCs/>
                <w:sz w:val="20"/>
                <w:szCs w:val="20"/>
              </w:rPr>
              <w:t>Provision in Bidding documents</w:t>
            </w:r>
          </w:p>
        </w:tc>
        <w:tc>
          <w:tcPr>
            <w:tcW w:w="5400" w:type="dxa"/>
            <w:tcBorders>
              <w:bottom w:val="double" w:sz="4" w:space="0" w:color="auto"/>
            </w:tcBorders>
            <w:shd w:val="clear" w:color="auto" w:fill="FBD4B4" w:themeFill="accent6" w:themeFillTint="66"/>
          </w:tcPr>
          <w:p w14:paraId="27DA54E8" w14:textId="26D2DE43" w:rsidR="00DF6BB5" w:rsidRPr="002C5A91" w:rsidRDefault="005B429B" w:rsidP="00150BA4">
            <w:pPr>
              <w:jc w:val="both"/>
              <w:rPr>
                <w:rFonts w:ascii="Aptos Narrow" w:hAnsi="Aptos Narrow"/>
                <w:b/>
                <w:bCs/>
                <w:sz w:val="20"/>
                <w:szCs w:val="20"/>
              </w:rPr>
            </w:pPr>
            <w:r w:rsidRPr="002C5A91">
              <w:rPr>
                <w:rFonts w:ascii="Aptos Narrow" w:hAnsi="Aptos Narrow"/>
                <w:b/>
                <w:bCs/>
                <w:sz w:val="20"/>
                <w:szCs w:val="20"/>
              </w:rPr>
              <w:t>Bidder’s Queries</w:t>
            </w:r>
          </w:p>
        </w:tc>
        <w:tc>
          <w:tcPr>
            <w:tcW w:w="2170" w:type="dxa"/>
            <w:tcBorders>
              <w:bottom w:val="double" w:sz="4" w:space="0" w:color="auto"/>
            </w:tcBorders>
            <w:shd w:val="clear" w:color="auto" w:fill="FBD4B4" w:themeFill="accent6" w:themeFillTint="66"/>
          </w:tcPr>
          <w:p w14:paraId="7DF7FF5A" w14:textId="36733204" w:rsidR="00DF6BB5" w:rsidRPr="002C5A91" w:rsidRDefault="00B90313" w:rsidP="00150BA4">
            <w:pPr>
              <w:jc w:val="both"/>
              <w:rPr>
                <w:rFonts w:ascii="Aptos Narrow" w:hAnsi="Aptos Narrow"/>
                <w:b/>
                <w:bCs/>
                <w:sz w:val="20"/>
                <w:szCs w:val="20"/>
              </w:rPr>
            </w:pPr>
            <w:r w:rsidRPr="002C5A91">
              <w:rPr>
                <w:rFonts w:ascii="Aptos Narrow" w:hAnsi="Aptos Narrow"/>
                <w:b/>
                <w:bCs/>
                <w:sz w:val="20"/>
                <w:szCs w:val="20"/>
              </w:rPr>
              <w:t>POWERGRID’s reply</w:t>
            </w:r>
            <w:r w:rsidR="008E0FCA" w:rsidRPr="002C5A91">
              <w:rPr>
                <w:rFonts w:ascii="Aptos Narrow" w:hAnsi="Aptos Narrow"/>
                <w:b/>
                <w:bCs/>
                <w:sz w:val="20"/>
                <w:szCs w:val="20"/>
              </w:rPr>
              <w:t>/Clarifications</w:t>
            </w:r>
          </w:p>
        </w:tc>
      </w:tr>
      <w:tr w:rsidR="009222E8" w:rsidRPr="002C5A91" w14:paraId="04D5A1E8" w14:textId="77777777" w:rsidTr="00FD7606">
        <w:trPr>
          <w:trHeight w:val="54"/>
        </w:trPr>
        <w:tc>
          <w:tcPr>
            <w:tcW w:w="13945" w:type="dxa"/>
            <w:gridSpan w:val="5"/>
            <w:shd w:val="clear" w:color="auto" w:fill="DDD9C3" w:themeFill="background2" w:themeFillShade="E6"/>
          </w:tcPr>
          <w:p w14:paraId="0F853883" w14:textId="267295A6" w:rsidR="009222E8" w:rsidRPr="002C5A91" w:rsidRDefault="009222E8" w:rsidP="00150BA4">
            <w:pPr>
              <w:jc w:val="center"/>
              <w:rPr>
                <w:rFonts w:ascii="Aptos Narrow" w:hAnsi="Aptos Narrow"/>
                <w:b/>
                <w:bCs/>
                <w:sz w:val="20"/>
                <w:szCs w:val="20"/>
              </w:rPr>
            </w:pPr>
            <w:r w:rsidRPr="002C5A91">
              <w:rPr>
                <w:rFonts w:ascii="Aptos Narrow" w:hAnsi="Aptos Narrow"/>
                <w:b/>
                <w:bCs/>
                <w:sz w:val="20"/>
                <w:szCs w:val="20"/>
              </w:rPr>
              <w:t>VOLUME-I: CONDITIONS OF CONTRACT</w:t>
            </w:r>
          </w:p>
        </w:tc>
      </w:tr>
      <w:tr w:rsidR="005B7271" w:rsidRPr="002C5A91" w14:paraId="0BF7AAE4" w14:textId="77777777" w:rsidTr="00192835">
        <w:trPr>
          <w:trHeight w:val="54"/>
        </w:trPr>
        <w:tc>
          <w:tcPr>
            <w:tcW w:w="705" w:type="dxa"/>
          </w:tcPr>
          <w:p w14:paraId="63AC1044" w14:textId="77777777" w:rsidR="005B7271" w:rsidRPr="002C5A91" w:rsidRDefault="005B7271" w:rsidP="00150BA4">
            <w:pPr>
              <w:pStyle w:val="ListParagraph"/>
              <w:numPr>
                <w:ilvl w:val="0"/>
                <w:numId w:val="22"/>
              </w:numPr>
              <w:jc w:val="center"/>
              <w:rPr>
                <w:rFonts w:ascii="Aptos Narrow" w:hAnsi="Aptos Narrow"/>
                <w:b/>
                <w:bCs/>
                <w:sz w:val="20"/>
                <w:szCs w:val="20"/>
              </w:rPr>
            </w:pPr>
          </w:p>
        </w:tc>
        <w:tc>
          <w:tcPr>
            <w:tcW w:w="1710" w:type="dxa"/>
          </w:tcPr>
          <w:p w14:paraId="5AF8E196" w14:textId="05AA8556" w:rsidR="005B7271" w:rsidRPr="002C5A91" w:rsidRDefault="005B7271" w:rsidP="00150BA4">
            <w:pPr>
              <w:autoSpaceDE w:val="0"/>
              <w:autoSpaceDN w:val="0"/>
              <w:adjustRightInd w:val="0"/>
              <w:jc w:val="both"/>
              <w:rPr>
                <w:rFonts w:ascii="Aptos Narrow" w:hAnsi="Aptos Narrow"/>
                <w:sz w:val="20"/>
                <w:szCs w:val="20"/>
              </w:rPr>
            </w:pPr>
            <w:r>
              <w:rPr>
                <w:rFonts w:ascii="Aptos Narrow" w:hAnsi="Aptos Narrow"/>
                <w:sz w:val="20"/>
                <w:szCs w:val="20"/>
              </w:rPr>
              <w:t>ITB 24.1 (c) (BDS), Section-III</w:t>
            </w:r>
          </w:p>
        </w:tc>
        <w:tc>
          <w:tcPr>
            <w:tcW w:w="3960" w:type="dxa"/>
          </w:tcPr>
          <w:p w14:paraId="242C81BB" w14:textId="5CFA7D9C" w:rsidR="004F66A3" w:rsidRPr="004F66A3" w:rsidRDefault="004F66A3" w:rsidP="004F66A3">
            <w:pPr>
              <w:jc w:val="both"/>
              <w:rPr>
                <w:rFonts w:ascii="Aptos Narrow" w:hAnsi="Aptos Narrow" w:cs="Arial"/>
                <w:sz w:val="20"/>
                <w:szCs w:val="20"/>
              </w:rPr>
            </w:pPr>
            <w:r w:rsidRPr="004F66A3">
              <w:rPr>
                <w:rFonts w:ascii="Aptos Narrow" w:hAnsi="Aptos Narrow" w:cs="Arial"/>
                <w:sz w:val="20"/>
                <w:szCs w:val="20"/>
              </w:rPr>
              <w:t>The Time for Completion shall be as under:</w:t>
            </w:r>
          </w:p>
          <w:tbl>
            <w:tblPr>
              <w:tblW w:w="3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95"/>
              <w:gridCol w:w="1260"/>
            </w:tblGrid>
            <w:tr w:rsidR="004F66A3" w:rsidRPr="004F66A3" w14:paraId="229714F2" w14:textId="77777777" w:rsidTr="004F66A3">
              <w:trPr>
                <w:trHeight w:val="728"/>
              </w:trPr>
              <w:tc>
                <w:tcPr>
                  <w:tcW w:w="2495" w:type="dxa"/>
                </w:tcPr>
                <w:p w14:paraId="0929A22D" w14:textId="77777777" w:rsidR="004F66A3" w:rsidRPr="004F66A3" w:rsidRDefault="004F66A3" w:rsidP="004F66A3">
                  <w:pPr>
                    <w:jc w:val="center"/>
                    <w:rPr>
                      <w:rFonts w:ascii="Aptos Narrow" w:hAnsi="Aptos Narrow" w:cs="Arial"/>
                      <w:bCs/>
                      <w:sz w:val="18"/>
                      <w:szCs w:val="18"/>
                      <w:lang w:val="en-GB"/>
                    </w:rPr>
                  </w:pPr>
                  <w:r w:rsidRPr="004F66A3">
                    <w:rPr>
                      <w:rFonts w:ascii="Aptos Narrow" w:hAnsi="Aptos Narrow" w:cs="Arial"/>
                      <w:bCs/>
                      <w:sz w:val="18"/>
                      <w:szCs w:val="18"/>
                      <w:lang w:val="en-GB"/>
                    </w:rPr>
                    <w:t>Description</w:t>
                  </w:r>
                </w:p>
              </w:tc>
              <w:tc>
                <w:tcPr>
                  <w:tcW w:w="1260" w:type="dxa"/>
                </w:tcPr>
                <w:p w14:paraId="1D3F5B1C" w14:textId="77777777" w:rsidR="004F66A3" w:rsidRPr="004F66A3" w:rsidRDefault="004F66A3" w:rsidP="00D61DA0">
                  <w:pPr>
                    <w:pStyle w:val="ChapterNumber"/>
                    <w:widowControl w:val="0"/>
                    <w:autoSpaceDE w:val="0"/>
                    <w:autoSpaceDN w:val="0"/>
                    <w:adjustRightInd w:val="0"/>
                    <w:spacing w:after="0"/>
                    <w:ind w:left="-20"/>
                    <w:jc w:val="both"/>
                    <w:rPr>
                      <w:rFonts w:ascii="Aptos Narrow" w:hAnsi="Aptos Narrow" w:cs="Arial"/>
                      <w:bCs/>
                      <w:sz w:val="18"/>
                      <w:szCs w:val="18"/>
                    </w:rPr>
                  </w:pPr>
                  <w:r w:rsidRPr="004F66A3">
                    <w:rPr>
                      <w:rFonts w:ascii="Aptos Narrow" w:hAnsi="Aptos Narrow" w:cs="Arial"/>
                      <w:bCs/>
                      <w:sz w:val="18"/>
                      <w:szCs w:val="18"/>
                    </w:rPr>
                    <w:t>Duration in Months from the date of Notification of Award</w:t>
                  </w:r>
                </w:p>
              </w:tc>
            </w:tr>
            <w:tr w:rsidR="004F66A3" w:rsidRPr="004F66A3" w14:paraId="3A8B6C42" w14:textId="77777777" w:rsidTr="00D61DA0">
              <w:trPr>
                <w:trHeight w:val="455"/>
              </w:trPr>
              <w:tc>
                <w:tcPr>
                  <w:tcW w:w="2495" w:type="dxa"/>
                  <w:vAlign w:val="center"/>
                </w:tcPr>
                <w:p w14:paraId="190B3E3D" w14:textId="77777777" w:rsidR="004F66A3" w:rsidRPr="004F66A3" w:rsidRDefault="004F66A3" w:rsidP="004F66A3">
                  <w:pPr>
                    <w:autoSpaceDE w:val="0"/>
                    <w:autoSpaceDN w:val="0"/>
                    <w:adjustRightInd w:val="0"/>
                    <w:jc w:val="both"/>
                    <w:rPr>
                      <w:rFonts w:ascii="Aptos Narrow" w:hAnsi="Aptos Narrow" w:cs="Arial"/>
                      <w:b/>
                      <w:bCs/>
                      <w:sz w:val="18"/>
                      <w:szCs w:val="18"/>
                      <w:u w:val="single"/>
                    </w:rPr>
                  </w:pPr>
                  <w:r w:rsidRPr="004F66A3">
                    <w:rPr>
                      <w:rFonts w:ascii="Aptos Narrow" w:eastAsia="MS Mincho" w:hAnsi="Aptos Narrow" w:cs="Arial"/>
                      <w:bCs/>
                      <w:sz w:val="18"/>
                      <w:szCs w:val="18"/>
                    </w:rPr>
                    <w:t xml:space="preserve">Taking Over by the Employer upon successful Completion of </w:t>
                  </w:r>
                </w:p>
              </w:tc>
              <w:tc>
                <w:tcPr>
                  <w:tcW w:w="1260" w:type="dxa"/>
                </w:tcPr>
                <w:p w14:paraId="5F5F7816" w14:textId="77777777" w:rsidR="004F66A3" w:rsidRPr="004F66A3" w:rsidRDefault="004F66A3" w:rsidP="004F66A3">
                  <w:pPr>
                    <w:rPr>
                      <w:rFonts w:ascii="Aptos Narrow" w:hAnsi="Aptos Narrow" w:cs="Arial"/>
                      <w:bCs/>
                      <w:sz w:val="18"/>
                      <w:szCs w:val="18"/>
                      <w:lang w:val="en-GB"/>
                    </w:rPr>
                  </w:pPr>
                </w:p>
                <w:p w14:paraId="6C8EBA3B" w14:textId="77777777" w:rsidR="004F66A3" w:rsidRPr="004F66A3" w:rsidRDefault="004F66A3" w:rsidP="004F66A3">
                  <w:pPr>
                    <w:pStyle w:val="ChapterNumber"/>
                    <w:widowControl w:val="0"/>
                    <w:autoSpaceDE w:val="0"/>
                    <w:autoSpaceDN w:val="0"/>
                    <w:adjustRightInd w:val="0"/>
                    <w:spacing w:after="0"/>
                    <w:rPr>
                      <w:rFonts w:ascii="Aptos Narrow" w:hAnsi="Aptos Narrow" w:cs="Arial"/>
                      <w:bCs/>
                      <w:sz w:val="18"/>
                      <w:szCs w:val="18"/>
                    </w:rPr>
                  </w:pPr>
                </w:p>
              </w:tc>
            </w:tr>
            <w:tr w:rsidR="004F66A3" w:rsidRPr="004F66A3" w14:paraId="4D8B0EC5" w14:textId="77777777" w:rsidTr="004F66A3">
              <w:trPr>
                <w:trHeight w:val="314"/>
              </w:trPr>
              <w:tc>
                <w:tcPr>
                  <w:tcW w:w="3755" w:type="dxa"/>
                  <w:gridSpan w:val="2"/>
                </w:tcPr>
                <w:p w14:paraId="11C4FF83" w14:textId="77777777" w:rsidR="004F66A3" w:rsidRPr="004F66A3" w:rsidRDefault="004F66A3" w:rsidP="004F66A3">
                  <w:pPr>
                    <w:autoSpaceDE w:val="0"/>
                    <w:autoSpaceDN w:val="0"/>
                    <w:adjustRightInd w:val="0"/>
                    <w:jc w:val="both"/>
                    <w:rPr>
                      <w:rFonts w:ascii="Aptos Narrow" w:hAnsi="Aptos Narrow" w:cs="Arial"/>
                      <w:bCs/>
                      <w:sz w:val="18"/>
                      <w:szCs w:val="18"/>
                    </w:rPr>
                  </w:pPr>
                  <w:bookmarkStart w:id="0" w:name="_Hlk90981865"/>
                  <w:r w:rsidRPr="004F66A3">
                    <w:rPr>
                      <w:rFonts w:ascii="Aptos Narrow" w:hAnsi="Aptos Narrow" w:cs="Arial"/>
                      <w:b/>
                      <w:bCs/>
                      <w:sz w:val="18"/>
                      <w:szCs w:val="18"/>
                      <w:u w:val="single"/>
                    </w:rPr>
                    <w:t>400kV GIS Substation Package SS-123</w:t>
                  </w:r>
                  <w:r w:rsidRPr="004F66A3">
                    <w:rPr>
                      <w:rFonts w:ascii="Aptos Narrow" w:hAnsi="Aptos Narrow" w:cs="Arial"/>
                      <w:b/>
                      <w:bCs/>
                      <w:sz w:val="18"/>
                      <w:szCs w:val="18"/>
                    </w:rPr>
                    <w:t xml:space="preserve"> for</w:t>
                  </w:r>
                  <w:bookmarkEnd w:id="0"/>
                  <w:r w:rsidRPr="004F66A3">
                    <w:rPr>
                      <w:rFonts w:ascii="Aptos Narrow" w:hAnsi="Aptos Narrow" w:cs="Arial"/>
                      <w:b/>
                      <w:bCs/>
                      <w:sz w:val="18"/>
                      <w:szCs w:val="18"/>
                    </w:rPr>
                    <w:t>:</w:t>
                  </w:r>
                </w:p>
              </w:tc>
            </w:tr>
            <w:tr w:rsidR="004F66A3" w:rsidRPr="004F66A3" w14:paraId="15074960" w14:textId="77777777" w:rsidTr="004F66A3">
              <w:trPr>
                <w:trHeight w:val="530"/>
              </w:trPr>
              <w:tc>
                <w:tcPr>
                  <w:tcW w:w="2495" w:type="dxa"/>
                </w:tcPr>
                <w:p w14:paraId="6AC26EA9" w14:textId="77777777" w:rsidR="004F66A3" w:rsidRPr="004F66A3" w:rsidRDefault="004F66A3" w:rsidP="004F66A3">
                  <w:pPr>
                    <w:autoSpaceDE w:val="0"/>
                    <w:autoSpaceDN w:val="0"/>
                    <w:adjustRightInd w:val="0"/>
                    <w:jc w:val="both"/>
                    <w:rPr>
                      <w:rFonts w:ascii="Aptos Narrow" w:hAnsi="Aptos Narrow" w:cs="Arial"/>
                      <w:b/>
                      <w:bCs/>
                      <w:sz w:val="18"/>
                      <w:szCs w:val="18"/>
                      <w:lang w:eastAsia="en-IN"/>
                    </w:rPr>
                  </w:pPr>
                  <w:r w:rsidRPr="004F66A3">
                    <w:rPr>
                      <w:rFonts w:ascii="Aptos Narrow" w:hAnsi="Aptos Narrow"/>
                      <w:sz w:val="18"/>
                      <w:szCs w:val="18"/>
                    </w:rPr>
                    <w:t>Extn. of 400/220kV Rajarhat GIS S/S under ‘Eastern Region Expansion Scheme-XXXXI (ERES-XXXXI)’</w:t>
                  </w:r>
                </w:p>
              </w:tc>
              <w:tc>
                <w:tcPr>
                  <w:tcW w:w="1260" w:type="dxa"/>
                  <w:vAlign w:val="center"/>
                </w:tcPr>
                <w:p w14:paraId="401C3418" w14:textId="77777777" w:rsidR="004F66A3" w:rsidRPr="004F66A3" w:rsidRDefault="004F66A3" w:rsidP="004F66A3">
                  <w:pPr>
                    <w:jc w:val="center"/>
                    <w:rPr>
                      <w:rFonts w:ascii="Aptos Narrow" w:hAnsi="Aptos Narrow" w:cs="Arial"/>
                      <w:bCs/>
                      <w:sz w:val="18"/>
                      <w:szCs w:val="18"/>
                      <w:lang w:val="en-GB"/>
                    </w:rPr>
                  </w:pPr>
                  <w:r w:rsidRPr="004F66A3">
                    <w:rPr>
                      <w:rFonts w:ascii="Aptos Narrow" w:hAnsi="Aptos Narrow" w:cs="Arial"/>
                      <w:bCs/>
                      <w:sz w:val="18"/>
                      <w:szCs w:val="18"/>
                      <w:lang w:val="en-GB"/>
                    </w:rPr>
                    <w:t>16 (Sixteen) months</w:t>
                  </w:r>
                </w:p>
              </w:tc>
            </w:tr>
            <w:tr w:rsidR="004F66A3" w:rsidRPr="004F66A3" w14:paraId="31F17180" w14:textId="77777777" w:rsidTr="004F66A3">
              <w:trPr>
                <w:trHeight w:val="580"/>
              </w:trPr>
              <w:tc>
                <w:tcPr>
                  <w:tcW w:w="2495" w:type="dxa"/>
                </w:tcPr>
                <w:p w14:paraId="53969462" w14:textId="77777777" w:rsidR="004F66A3" w:rsidRPr="004F66A3" w:rsidRDefault="004F66A3" w:rsidP="004F66A3">
                  <w:pPr>
                    <w:autoSpaceDE w:val="0"/>
                    <w:autoSpaceDN w:val="0"/>
                    <w:adjustRightInd w:val="0"/>
                    <w:jc w:val="both"/>
                    <w:rPr>
                      <w:rFonts w:ascii="Aptos Narrow" w:hAnsi="Aptos Narrow"/>
                      <w:sz w:val="18"/>
                      <w:szCs w:val="18"/>
                    </w:rPr>
                  </w:pPr>
                  <w:r w:rsidRPr="004F66A3">
                    <w:rPr>
                      <w:rFonts w:ascii="Aptos Narrow" w:hAnsi="Aptos Narrow"/>
                      <w:sz w:val="18"/>
                      <w:szCs w:val="18"/>
                    </w:rPr>
                    <w:t xml:space="preserve">Extn. of 400/220kV </w:t>
                  </w:r>
                  <w:proofErr w:type="spellStart"/>
                  <w:r w:rsidRPr="004F66A3">
                    <w:rPr>
                      <w:rFonts w:ascii="Aptos Narrow" w:hAnsi="Aptos Narrow"/>
                      <w:sz w:val="18"/>
                      <w:szCs w:val="18"/>
                    </w:rPr>
                    <w:t>Magarwada</w:t>
                  </w:r>
                  <w:proofErr w:type="spellEnd"/>
                  <w:r w:rsidRPr="004F66A3">
                    <w:rPr>
                      <w:rFonts w:ascii="Aptos Narrow" w:hAnsi="Aptos Narrow"/>
                      <w:sz w:val="18"/>
                      <w:szCs w:val="18"/>
                    </w:rPr>
                    <w:t xml:space="preserve"> GIS S/S under ‘Augmentation of Transformation Capacity at 400/220 kV </w:t>
                  </w:r>
                  <w:proofErr w:type="spellStart"/>
                  <w:r w:rsidRPr="004F66A3">
                    <w:rPr>
                      <w:rFonts w:ascii="Aptos Narrow" w:hAnsi="Aptos Narrow"/>
                      <w:sz w:val="18"/>
                      <w:szCs w:val="18"/>
                    </w:rPr>
                    <w:t>Magarwada</w:t>
                  </w:r>
                  <w:proofErr w:type="spellEnd"/>
                  <w:r w:rsidRPr="004F66A3">
                    <w:rPr>
                      <w:rFonts w:ascii="Aptos Narrow" w:hAnsi="Aptos Narrow"/>
                      <w:sz w:val="18"/>
                      <w:szCs w:val="18"/>
                    </w:rPr>
                    <w:t xml:space="preserve"> GIS substation in DD &amp; DNH by 400/220 kV, 1x500 MVA ICT (3rd)’</w:t>
                  </w:r>
                </w:p>
              </w:tc>
              <w:tc>
                <w:tcPr>
                  <w:tcW w:w="1260" w:type="dxa"/>
                </w:tcPr>
                <w:p w14:paraId="52C74965" w14:textId="77777777" w:rsidR="004F66A3" w:rsidRPr="004F66A3" w:rsidRDefault="004F66A3" w:rsidP="004F66A3">
                  <w:pPr>
                    <w:jc w:val="center"/>
                    <w:rPr>
                      <w:rFonts w:ascii="Aptos Narrow" w:hAnsi="Aptos Narrow" w:cs="Arial"/>
                      <w:bCs/>
                      <w:sz w:val="18"/>
                      <w:szCs w:val="18"/>
                      <w:lang w:val="en-GB"/>
                    </w:rPr>
                  </w:pPr>
                  <w:r w:rsidRPr="004F66A3">
                    <w:rPr>
                      <w:rFonts w:ascii="Aptos Narrow" w:hAnsi="Aptos Narrow" w:cs="Arial"/>
                      <w:bCs/>
                      <w:sz w:val="18"/>
                      <w:szCs w:val="18"/>
                      <w:lang w:val="en-GB"/>
                    </w:rPr>
                    <w:t>16 (Sixteen) months</w:t>
                  </w:r>
                </w:p>
                <w:p w14:paraId="425780B5" w14:textId="77777777" w:rsidR="004F66A3" w:rsidRPr="004F66A3" w:rsidRDefault="004F66A3" w:rsidP="004F66A3">
                  <w:pPr>
                    <w:rPr>
                      <w:rFonts w:ascii="Aptos Narrow" w:hAnsi="Aptos Narrow" w:cs="Arial"/>
                      <w:bCs/>
                      <w:sz w:val="18"/>
                      <w:szCs w:val="18"/>
                      <w:lang w:val="en-GB"/>
                    </w:rPr>
                  </w:pPr>
                </w:p>
              </w:tc>
            </w:tr>
          </w:tbl>
          <w:p w14:paraId="18F3177A" w14:textId="38752551" w:rsidR="005B7271" w:rsidRPr="002C5A91" w:rsidRDefault="005B7271" w:rsidP="00150BA4">
            <w:pPr>
              <w:jc w:val="both"/>
              <w:rPr>
                <w:rFonts w:ascii="Aptos Narrow" w:hAnsi="Aptos Narrow" w:cs="Arial"/>
                <w:bCs/>
                <w:sz w:val="20"/>
                <w:szCs w:val="20"/>
              </w:rPr>
            </w:pPr>
          </w:p>
        </w:tc>
        <w:tc>
          <w:tcPr>
            <w:tcW w:w="5400" w:type="dxa"/>
          </w:tcPr>
          <w:p w14:paraId="1013459F" w14:textId="396337A1" w:rsidR="00A27F97" w:rsidRPr="00A27F97" w:rsidRDefault="00A27F97" w:rsidP="00A27F97">
            <w:pPr>
              <w:spacing w:after="240"/>
              <w:jc w:val="both"/>
              <w:rPr>
                <w:rFonts w:ascii="Aptos Narrow" w:hAnsi="Aptos Narrow" w:cs="Calibri"/>
                <w:color w:val="000000"/>
                <w:sz w:val="20"/>
                <w:szCs w:val="20"/>
              </w:rPr>
            </w:pPr>
            <w:r w:rsidRPr="00A27F97">
              <w:rPr>
                <w:rFonts w:ascii="Aptos Narrow" w:hAnsi="Aptos Narrow" w:cs="Calibri"/>
                <w:color w:val="000000"/>
                <w:sz w:val="20"/>
                <w:szCs w:val="20"/>
              </w:rPr>
              <w:t xml:space="preserve">For both Rajarhat &amp; </w:t>
            </w:r>
            <w:proofErr w:type="spellStart"/>
            <w:r w:rsidRPr="00A27F97">
              <w:rPr>
                <w:rFonts w:ascii="Aptos Narrow" w:hAnsi="Aptos Narrow" w:cs="Calibri"/>
                <w:color w:val="000000"/>
                <w:sz w:val="20"/>
                <w:szCs w:val="20"/>
              </w:rPr>
              <w:t>Magarwada</w:t>
            </w:r>
            <w:proofErr w:type="spellEnd"/>
            <w:r w:rsidRPr="00A27F97">
              <w:rPr>
                <w:rFonts w:ascii="Aptos Narrow" w:hAnsi="Aptos Narrow" w:cs="Calibri"/>
                <w:color w:val="000000"/>
                <w:sz w:val="20"/>
                <w:szCs w:val="20"/>
              </w:rPr>
              <w:t>, completion period is 16 Month.</w:t>
            </w:r>
          </w:p>
          <w:p w14:paraId="4E62AA85" w14:textId="2E59ED76" w:rsidR="00A27F97" w:rsidRPr="00A27F97" w:rsidRDefault="00A27F97" w:rsidP="00A27F97">
            <w:pPr>
              <w:spacing w:after="240"/>
              <w:jc w:val="both"/>
              <w:rPr>
                <w:rFonts w:ascii="Aptos Narrow" w:hAnsi="Aptos Narrow" w:cs="Calibri"/>
                <w:color w:val="000000"/>
                <w:sz w:val="20"/>
                <w:szCs w:val="20"/>
              </w:rPr>
            </w:pPr>
            <w:r w:rsidRPr="00A27F97">
              <w:rPr>
                <w:rFonts w:ascii="Aptos Narrow" w:hAnsi="Aptos Narrow" w:cs="Calibri"/>
                <w:color w:val="000000"/>
                <w:sz w:val="20"/>
                <w:szCs w:val="20"/>
              </w:rPr>
              <w:t xml:space="preserve">We request PGCIL to increase the completion period of </w:t>
            </w:r>
            <w:proofErr w:type="spellStart"/>
            <w:r w:rsidRPr="00A27F97">
              <w:rPr>
                <w:rFonts w:ascii="Aptos Narrow" w:hAnsi="Aptos Narrow" w:cs="Calibri"/>
                <w:color w:val="000000"/>
                <w:sz w:val="20"/>
                <w:szCs w:val="20"/>
              </w:rPr>
              <w:t>Magarwada</w:t>
            </w:r>
            <w:proofErr w:type="spellEnd"/>
            <w:r w:rsidRPr="00A27F97">
              <w:rPr>
                <w:rFonts w:ascii="Aptos Narrow" w:hAnsi="Aptos Narrow" w:cs="Calibri"/>
                <w:color w:val="000000"/>
                <w:sz w:val="20"/>
                <w:szCs w:val="20"/>
              </w:rPr>
              <w:t xml:space="preserve"> by </w:t>
            </w:r>
            <w:proofErr w:type="spellStart"/>
            <w:r w:rsidRPr="00A27F97">
              <w:rPr>
                <w:rFonts w:ascii="Aptos Narrow" w:hAnsi="Aptos Narrow" w:cs="Calibri"/>
                <w:color w:val="000000"/>
                <w:sz w:val="20"/>
                <w:szCs w:val="20"/>
              </w:rPr>
              <w:t>atleast</w:t>
            </w:r>
            <w:proofErr w:type="spellEnd"/>
            <w:r w:rsidRPr="00A27F97">
              <w:rPr>
                <w:rFonts w:ascii="Aptos Narrow" w:hAnsi="Aptos Narrow" w:cs="Calibri"/>
                <w:color w:val="000000"/>
                <w:sz w:val="20"/>
                <w:szCs w:val="20"/>
              </w:rPr>
              <w:t xml:space="preserve"> 5 Month i.e</w:t>
            </w:r>
            <w:r>
              <w:rPr>
                <w:rFonts w:ascii="Aptos Narrow" w:hAnsi="Aptos Narrow" w:cs="Calibri"/>
                <w:color w:val="000000"/>
                <w:sz w:val="20"/>
                <w:szCs w:val="20"/>
              </w:rPr>
              <w:t>.</w:t>
            </w:r>
            <w:r w:rsidRPr="00A27F97">
              <w:rPr>
                <w:rFonts w:ascii="Aptos Narrow" w:hAnsi="Aptos Narrow" w:cs="Calibri"/>
                <w:color w:val="000000"/>
                <w:sz w:val="20"/>
                <w:szCs w:val="20"/>
              </w:rPr>
              <w:t xml:space="preserve"> 21 Months from the date of Notification of Award as it includes both 400kV &amp; 220kV GIS adapter development at </w:t>
            </w:r>
            <w:proofErr w:type="spellStart"/>
            <w:r w:rsidRPr="00A27F97">
              <w:rPr>
                <w:rFonts w:ascii="Aptos Narrow" w:hAnsi="Aptos Narrow" w:cs="Calibri"/>
                <w:color w:val="000000"/>
                <w:sz w:val="20"/>
                <w:szCs w:val="20"/>
              </w:rPr>
              <w:t>Magarwada</w:t>
            </w:r>
            <w:proofErr w:type="spellEnd"/>
            <w:r w:rsidRPr="00A27F97">
              <w:rPr>
                <w:rFonts w:ascii="Aptos Narrow" w:hAnsi="Aptos Narrow" w:cs="Calibri"/>
                <w:color w:val="000000"/>
                <w:sz w:val="20"/>
                <w:szCs w:val="20"/>
              </w:rPr>
              <w:t>.</w:t>
            </w:r>
          </w:p>
          <w:p w14:paraId="40D870F2" w14:textId="0D430B18" w:rsidR="005B7271" w:rsidRPr="002C5A91" w:rsidRDefault="00A27F97" w:rsidP="00A27F97">
            <w:pPr>
              <w:spacing w:after="240"/>
              <w:jc w:val="both"/>
              <w:rPr>
                <w:rFonts w:ascii="Aptos Narrow" w:hAnsi="Aptos Narrow" w:cs="Calibri"/>
                <w:color w:val="000000"/>
                <w:sz w:val="20"/>
                <w:szCs w:val="20"/>
              </w:rPr>
            </w:pPr>
            <w:r w:rsidRPr="00A27F97">
              <w:rPr>
                <w:rFonts w:ascii="Aptos Narrow" w:hAnsi="Aptos Narrow" w:cs="Calibri"/>
                <w:color w:val="000000"/>
                <w:sz w:val="20"/>
                <w:szCs w:val="20"/>
              </w:rPr>
              <w:t>Kindly confirm.</w:t>
            </w:r>
          </w:p>
        </w:tc>
        <w:tc>
          <w:tcPr>
            <w:tcW w:w="2170" w:type="dxa"/>
          </w:tcPr>
          <w:p w14:paraId="4A71D4A5" w14:textId="52B3699A" w:rsidR="005B7271" w:rsidRPr="002C5A91" w:rsidRDefault="00863A60" w:rsidP="00823E4C">
            <w:pPr>
              <w:ind w:left="-19"/>
              <w:jc w:val="both"/>
              <w:rPr>
                <w:rFonts w:ascii="Aptos Narrow" w:hAnsi="Aptos Narrow"/>
                <w:sz w:val="20"/>
                <w:szCs w:val="20"/>
              </w:rPr>
            </w:pPr>
            <w:r w:rsidRPr="00863A60">
              <w:rPr>
                <w:rFonts w:ascii="Aptos Narrow" w:hAnsi="Aptos Narrow"/>
                <w:sz w:val="20"/>
                <w:szCs w:val="20"/>
              </w:rPr>
              <w:t>The existing provisions of Bidding Documents shall prevail and remain unaltered.</w:t>
            </w:r>
          </w:p>
        </w:tc>
      </w:tr>
      <w:tr w:rsidR="005B429B" w:rsidRPr="002C5A91" w14:paraId="7C6D4970" w14:textId="77777777" w:rsidTr="00192835">
        <w:trPr>
          <w:trHeight w:val="54"/>
        </w:trPr>
        <w:tc>
          <w:tcPr>
            <w:tcW w:w="705" w:type="dxa"/>
          </w:tcPr>
          <w:p w14:paraId="45E3BD39" w14:textId="77777777" w:rsidR="005B429B" w:rsidRPr="002C5A91" w:rsidRDefault="005B429B" w:rsidP="00150BA4">
            <w:pPr>
              <w:pStyle w:val="ListParagraph"/>
              <w:numPr>
                <w:ilvl w:val="0"/>
                <w:numId w:val="22"/>
              </w:numPr>
              <w:jc w:val="center"/>
              <w:rPr>
                <w:rFonts w:ascii="Aptos Narrow" w:hAnsi="Aptos Narrow"/>
                <w:b/>
                <w:bCs/>
                <w:sz w:val="20"/>
                <w:szCs w:val="20"/>
              </w:rPr>
            </w:pPr>
          </w:p>
        </w:tc>
        <w:tc>
          <w:tcPr>
            <w:tcW w:w="1710" w:type="dxa"/>
          </w:tcPr>
          <w:p w14:paraId="5F168C7F" w14:textId="77777777" w:rsidR="009222E8" w:rsidRPr="002C5A91" w:rsidRDefault="009222E8"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 xml:space="preserve">GCC 1.1 (e) </w:t>
            </w:r>
          </w:p>
          <w:p w14:paraId="4CDF1FAE" w14:textId="305A5849" w:rsidR="005B429B" w:rsidRPr="002C5A91" w:rsidRDefault="009222E8" w:rsidP="007A5FBA">
            <w:pPr>
              <w:autoSpaceDE w:val="0"/>
              <w:autoSpaceDN w:val="0"/>
              <w:adjustRightInd w:val="0"/>
              <w:jc w:val="both"/>
              <w:rPr>
                <w:rFonts w:ascii="Aptos Narrow" w:hAnsi="Aptos Narrow"/>
                <w:sz w:val="20"/>
                <w:szCs w:val="20"/>
              </w:rPr>
            </w:pPr>
            <w:r w:rsidRPr="002C5A91">
              <w:rPr>
                <w:rFonts w:ascii="Aptos Narrow" w:hAnsi="Aptos Narrow"/>
                <w:sz w:val="20"/>
                <w:szCs w:val="20"/>
              </w:rPr>
              <w:t>[Definitions], Section IV</w:t>
            </w:r>
          </w:p>
        </w:tc>
        <w:tc>
          <w:tcPr>
            <w:tcW w:w="3960" w:type="dxa"/>
          </w:tcPr>
          <w:p w14:paraId="26CF263C" w14:textId="379C91BC" w:rsidR="005B429B" w:rsidRPr="002C5A91" w:rsidRDefault="00C6236D" w:rsidP="00150BA4">
            <w:pPr>
              <w:jc w:val="both"/>
              <w:rPr>
                <w:rFonts w:ascii="Aptos Narrow" w:hAnsi="Aptos Narrow" w:cs="Arial"/>
                <w:bCs/>
                <w:sz w:val="20"/>
                <w:szCs w:val="20"/>
              </w:rPr>
            </w:pPr>
            <w:r w:rsidRPr="002C5A91">
              <w:rPr>
                <w:rFonts w:ascii="Aptos Narrow" w:hAnsi="Aptos Narrow" w:cs="Arial"/>
                <w:bCs/>
                <w:sz w:val="20"/>
                <w:szCs w:val="20"/>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w:t>
            </w:r>
            <w:r w:rsidRPr="002C5A91">
              <w:rPr>
                <w:rFonts w:ascii="Aptos Narrow" w:hAnsi="Aptos Narrow" w:cs="Arial"/>
                <w:bCs/>
                <w:sz w:val="20"/>
                <w:szCs w:val="20"/>
              </w:rPr>
              <w:lastRenderedPageBreak/>
              <w:t>Trail – Operation has been completed, as provided in GCC Sub-Clause 20.1 (Completion of Facilities) hereof.</w:t>
            </w:r>
          </w:p>
        </w:tc>
        <w:tc>
          <w:tcPr>
            <w:tcW w:w="5400" w:type="dxa"/>
          </w:tcPr>
          <w:p w14:paraId="474C7AC5" w14:textId="77777777" w:rsidR="009222E8" w:rsidRPr="002C5A91" w:rsidRDefault="009222E8" w:rsidP="00150BA4">
            <w:pPr>
              <w:spacing w:after="240"/>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Bidder requests for the modification of said clause as suggested below:</w:t>
            </w:r>
          </w:p>
          <w:p w14:paraId="73FAA555" w14:textId="183615CC" w:rsidR="005B429B" w:rsidRPr="002C5A91" w:rsidRDefault="009222E8" w:rsidP="00047518">
            <w:pPr>
              <w:jc w:val="both"/>
              <w:rPr>
                <w:rFonts w:ascii="Aptos Narrow" w:hAnsi="Aptos Narrow" w:cs="Calibri"/>
                <w:b/>
                <w:bCs/>
                <w:color w:val="000000"/>
                <w:sz w:val="20"/>
                <w:szCs w:val="20"/>
              </w:rPr>
            </w:pPr>
            <w:r w:rsidRPr="002C5A91">
              <w:rPr>
                <w:rFonts w:ascii="Aptos Narrow" w:hAnsi="Aptos Narrow" w:cs="Calibri"/>
                <w:color w:val="000000"/>
                <w:sz w:val="20"/>
                <w:szCs w:val="20"/>
              </w:rPr>
              <w:t xml:space="preserve">“Completion” means that the Facilities (or a specific part thereof where specific parts are specified in the SCC) have been completed operationally and structurally and put in a tight and clean condition and that all works in respect of pre-commissioning of the Facilities (or a specific part thereof where specific parts are specified in the SCC) has been completed (wherever required, as per Technical Specifications) and Commissioning followed by Trial </w:t>
            </w:r>
            <w:r w:rsidRPr="002C5A91">
              <w:rPr>
                <w:rFonts w:ascii="Aptos Narrow" w:hAnsi="Aptos Narrow" w:cs="Calibri"/>
                <w:color w:val="000000"/>
                <w:sz w:val="20"/>
                <w:szCs w:val="20"/>
              </w:rPr>
              <w:lastRenderedPageBreak/>
              <w:t xml:space="preserve">– Operation has been completed, as provided in GCC Sub-Clause 20.1 (Completion of Facilities) hereof.  </w:t>
            </w:r>
            <w:r w:rsidRPr="002C5A91">
              <w:rPr>
                <w:rFonts w:ascii="Aptos Narrow" w:hAnsi="Aptos Narrow" w:cs="Calibri"/>
                <w:b/>
                <w:bCs/>
                <w:color w:val="000000"/>
                <w:sz w:val="20"/>
                <w:szCs w:val="20"/>
              </w:rPr>
              <w:t>Furthermore, the facility shall be deemed to have been takeover and the Employer shall issue a TOC if the Facilities is put to use by the Employer. The Employer is also bound to accept commencement of defect liability period from the said deemed date.</w:t>
            </w:r>
          </w:p>
        </w:tc>
        <w:tc>
          <w:tcPr>
            <w:tcW w:w="2170" w:type="dxa"/>
          </w:tcPr>
          <w:p w14:paraId="71A5B067" w14:textId="40E4A88E" w:rsidR="005B429B" w:rsidRPr="002C5A91" w:rsidRDefault="00192835" w:rsidP="00823E4C">
            <w:pPr>
              <w:ind w:left="-19"/>
              <w:jc w:val="both"/>
              <w:rPr>
                <w:rFonts w:ascii="Aptos Narrow" w:hAnsi="Aptos Narrow"/>
                <w:sz w:val="20"/>
                <w:szCs w:val="20"/>
              </w:rPr>
            </w:pPr>
            <w:r w:rsidRPr="002C5A91">
              <w:rPr>
                <w:rFonts w:ascii="Aptos Narrow" w:hAnsi="Aptos Narrow"/>
                <w:sz w:val="20"/>
                <w:szCs w:val="20"/>
              </w:rPr>
              <w:lastRenderedPageBreak/>
              <w:t>The e</w:t>
            </w:r>
            <w:r w:rsidR="003D0054" w:rsidRPr="002C5A91">
              <w:rPr>
                <w:rFonts w:ascii="Aptos Narrow" w:hAnsi="Aptos Narrow"/>
                <w:sz w:val="20"/>
                <w:szCs w:val="20"/>
              </w:rPr>
              <w:t>xisting provisions of Bidding Documents shall prevail and remain unaltered.</w:t>
            </w:r>
          </w:p>
        </w:tc>
      </w:tr>
      <w:tr w:rsidR="005B429B" w:rsidRPr="002C5A91" w14:paraId="513F5901" w14:textId="77777777" w:rsidTr="00192835">
        <w:trPr>
          <w:trHeight w:val="1661"/>
        </w:trPr>
        <w:tc>
          <w:tcPr>
            <w:tcW w:w="705" w:type="dxa"/>
          </w:tcPr>
          <w:p w14:paraId="105929B6" w14:textId="77777777" w:rsidR="005B429B" w:rsidRPr="002C5A91" w:rsidRDefault="005B429B" w:rsidP="00150BA4">
            <w:pPr>
              <w:pStyle w:val="ListParagraph"/>
              <w:numPr>
                <w:ilvl w:val="0"/>
                <w:numId w:val="22"/>
              </w:numPr>
              <w:jc w:val="center"/>
              <w:rPr>
                <w:rFonts w:ascii="Aptos Narrow" w:hAnsi="Aptos Narrow"/>
                <w:b/>
                <w:bCs/>
                <w:sz w:val="20"/>
                <w:szCs w:val="20"/>
              </w:rPr>
            </w:pPr>
          </w:p>
        </w:tc>
        <w:tc>
          <w:tcPr>
            <w:tcW w:w="1710" w:type="dxa"/>
          </w:tcPr>
          <w:p w14:paraId="47A1D514" w14:textId="3EE67334" w:rsidR="005B429B" w:rsidRPr="002C5A91" w:rsidRDefault="009222E8" w:rsidP="00150BA4">
            <w:pPr>
              <w:autoSpaceDE w:val="0"/>
              <w:autoSpaceDN w:val="0"/>
              <w:adjustRightInd w:val="0"/>
              <w:jc w:val="both"/>
              <w:rPr>
                <w:rFonts w:ascii="Aptos Narrow" w:hAnsi="Aptos Narrow"/>
                <w:sz w:val="20"/>
                <w:szCs w:val="20"/>
                <w:highlight w:val="yellow"/>
              </w:rPr>
            </w:pPr>
            <w:r w:rsidRPr="002C5A91">
              <w:rPr>
                <w:rFonts w:ascii="Aptos Narrow" w:hAnsi="Aptos Narrow"/>
                <w:sz w:val="20"/>
                <w:szCs w:val="20"/>
              </w:rPr>
              <w:t>GCC Clause 3.3.</w:t>
            </w:r>
            <w:r w:rsidR="0020416A" w:rsidRPr="002C5A91">
              <w:rPr>
                <w:rFonts w:ascii="Aptos Narrow" w:hAnsi="Aptos Narrow"/>
                <w:sz w:val="20"/>
                <w:szCs w:val="20"/>
              </w:rPr>
              <w:t xml:space="preserve"> [</w:t>
            </w:r>
            <w:r w:rsidRPr="002C5A91">
              <w:rPr>
                <w:rFonts w:ascii="Aptos Narrow" w:hAnsi="Aptos Narrow"/>
                <w:sz w:val="20"/>
                <w:szCs w:val="20"/>
              </w:rPr>
              <w:t>Scope of the Facilities</w:t>
            </w:r>
            <w:r w:rsidR="0020416A" w:rsidRPr="002C5A91">
              <w:rPr>
                <w:rFonts w:ascii="Aptos Narrow" w:hAnsi="Aptos Narrow"/>
                <w:sz w:val="20"/>
                <w:szCs w:val="20"/>
              </w:rPr>
              <w:t>]</w:t>
            </w:r>
            <w:r w:rsidRPr="002C5A91">
              <w:rPr>
                <w:rFonts w:ascii="Aptos Narrow" w:hAnsi="Aptos Narrow"/>
                <w:sz w:val="20"/>
                <w:szCs w:val="20"/>
              </w:rPr>
              <w:t xml:space="preserve"> Page 9, Section-</w:t>
            </w:r>
            <w:r w:rsidR="00111F99" w:rsidRPr="002C5A91">
              <w:rPr>
                <w:rFonts w:ascii="Aptos Narrow" w:hAnsi="Aptos Narrow"/>
                <w:sz w:val="20"/>
                <w:szCs w:val="20"/>
              </w:rPr>
              <w:t>I</w:t>
            </w:r>
            <w:r w:rsidRPr="002C5A91">
              <w:rPr>
                <w:rFonts w:ascii="Aptos Narrow" w:hAnsi="Aptos Narrow"/>
                <w:sz w:val="20"/>
                <w:szCs w:val="20"/>
              </w:rPr>
              <w:t>V</w:t>
            </w:r>
          </w:p>
        </w:tc>
        <w:tc>
          <w:tcPr>
            <w:tcW w:w="3960" w:type="dxa"/>
            <w:shd w:val="clear" w:color="auto" w:fill="auto"/>
          </w:tcPr>
          <w:p w14:paraId="26782F51" w14:textId="51EB735E" w:rsidR="00227098" w:rsidRPr="002C5A91" w:rsidRDefault="00273D3D" w:rsidP="00150BA4">
            <w:pPr>
              <w:jc w:val="both"/>
              <w:rPr>
                <w:rFonts w:ascii="Aptos Narrow" w:hAnsi="Aptos Narrow" w:cs="Arial"/>
                <w:sz w:val="20"/>
                <w:szCs w:val="20"/>
              </w:rPr>
            </w:pPr>
            <w:r w:rsidRPr="002C5A91">
              <w:rPr>
                <w:rFonts w:ascii="Aptos Narrow" w:hAnsi="Aptos Narrow" w:cs="Arial"/>
                <w:sz w:val="20"/>
                <w:szCs w:val="20"/>
              </w:rPr>
              <w:t>The supply of Mandatory Spare Parts, if any, shall be included in the Contract. Beside the aforesaid Mandatory Spares parts, the Contractor shall ensure the availability of spare parts required for the operation and maintenance of the Facilities to the Employer for a minimum period of 15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tc>
        <w:tc>
          <w:tcPr>
            <w:tcW w:w="5400" w:type="dxa"/>
            <w:shd w:val="clear" w:color="auto" w:fill="auto"/>
          </w:tcPr>
          <w:p w14:paraId="736182F2" w14:textId="7D3C42CD" w:rsidR="009222E8" w:rsidRPr="002C5A91" w:rsidRDefault="009222E8" w:rsidP="00150BA4">
            <w:pPr>
              <w:jc w:val="both"/>
              <w:rPr>
                <w:rFonts w:ascii="Aptos Narrow" w:hAnsi="Aptos Narrow" w:cs="Calibri"/>
                <w:color w:val="000000"/>
                <w:sz w:val="20"/>
                <w:szCs w:val="20"/>
              </w:rPr>
            </w:pPr>
            <w:r w:rsidRPr="002C5A91">
              <w:rPr>
                <w:rFonts w:ascii="Aptos Narrow" w:hAnsi="Aptos Narrow" w:cs="Calibri"/>
                <w:color w:val="000000"/>
                <w:sz w:val="20"/>
                <w:szCs w:val="20"/>
              </w:rPr>
              <w:t>The Bidder reque</w:t>
            </w:r>
            <w:r w:rsidR="008F45CB" w:rsidRPr="002C5A91">
              <w:rPr>
                <w:rFonts w:ascii="Aptos Narrow" w:hAnsi="Aptos Narrow" w:cs="Calibri"/>
                <w:color w:val="000000"/>
                <w:sz w:val="20"/>
                <w:szCs w:val="20"/>
              </w:rPr>
              <w:t>s</w:t>
            </w:r>
            <w:r w:rsidRPr="002C5A91">
              <w:rPr>
                <w:rFonts w:ascii="Aptos Narrow" w:hAnsi="Aptos Narrow" w:cs="Calibri"/>
                <w:color w:val="000000"/>
                <w:sz w:val="20"/>
                <w:szCs w:val="20"/>
              </w:rPr>
              <w:t>ts to modify the clause as</w:t>
            </w:r>
            <w:r w:rsidR="005A13A9" w:rsidRPr="002C5A91">
              <w:rPr>
                <w:rFonts w:ascii="Aptos Narrow" w:hAnsi="Aptos Narrow" w:cs="Calibri"/>
                <w:color w:val="000000"/>
                <w:sz w:val="20"/>
                <w:szCs w:val="20"/>
              </w:rPr>
              <w:t>:</w:t>
            </w:r>
          </w:p>
          <w:p w14:paraId="089827E4" w14:textId="3F4AB6D1" w:rsidR="009222E8" w:rsidRPr="002C5A91" w:rsidRDefault="009222E8" w:rsidP="00150BA4">
            <w:pPr>
              <w:jc w:val="both"/>
              <w:rPr>
                <w:rFonts w:ascii="Aptos Narrow" w:hAnsi="Aptos Narrow" w:cs="Calibri"/>
                <w:color w:val="000000"/>
                <w:sz w:val="20"/>
                <w:szCs w:val="20"/>
              </w:rPr>
            </w:pPr>
            <w:r w:rsidRPr="002C5A91">
              <w:rPr>
                <w:rFonts w:ascii="Aptos Narrow" w:hAnsi="Aptos Narrow" w:cs="Calibri"/>
                <w:color w:val="000000"/>
                <w:sz w:val="20"/>
                <w:szCs w:val="20"/>
              </w:rPr>
              <w:br/>
              <w:t xml:space="preserve">The supply of Mandatory Spare Parts, if any, shall be included in the Contract. Beside the aforesaid Mandatory Spares parts, the Contractor shall ensure the availability of </w:t>
            </w:r>
            <w:r w:rsidRPr="002C5A91">
              <w:rPr>
                <w:rFonts w:ascii="Aptos Narrow" w:hAnsi="Aptos Narrow" w:cs="Calibri"/>
                <w:b/>
                <w:bCs/>
                <w:color w:val="1F4E78"/>
                <w:sz w:val="20"/>
                <w:szCs w:val="20"/>
              </w:rPr>
              <w:t xml:space="preserve">functionally equivalent </w:t>
            </w:r>
            <w:r w:rsidRPr="002C5A91">
              <w:rPr>
                <w:rFonts w:ascii="Aptos Narrow" w:hAnsi="Aptos Narrow" w:cs="Calibri"/>
                <w:color w:val="000000"/>
                <w:sz w:val="20"/>
                <w:szCs w:val="20"/>
              </w:rPr>
              <w:t xml:space="preserve">spare parts required for the operation and maintenance of the Facilities to the Employer for a minimum period of </w:t>
            </w:r>
            <w:r w:rsidRPr="002C5A91">
              <w:rPr>
                <w:rFonts w:ascii="Aptos Narrow" w:hAnsi="Aptos Narrow" w:cs="Calibri"/>
                <w:strike/>
                <w:color w:val="000000"/>
                <w:sz w:val="20"/>
                <w:szCs w:val="20"/>
              </w:rPr>
              <w:t>15</w:t>
            </w:r>
            <w:r w:rsidRPr="002C5A91">
              <w:rPr>
                <w:rFonts w:ascii="Aptos Narrow" w:hAnsi="Aptos Narrow" w:cs="Calibri"/>
                <w:color w:val="000000"/>
                <w:sz w:val="20"/>
                <w:szCs w:val="20"/>
              </w:rPr>
              <w:t xml:space="preserve"> </w:t>
            </w:r>
            <w:r w:rsidRPr="002C5A91">
              <w:rPr>
                <w:rFonts w:ascii="Aptos Narrow" w:hAnsi="Aptos Narrow" w:cs="Calibri"/>
                <w:b/>
                <w:bCs/>
                <w:color w:val="FF0000"/>
                <w:sz w:val="20"/>
                <w:szCs w:val="20"/>
              </w:rPr>
              <w:t>10</w:t>
            </w:r>
            <w:r w:rsidRPr="002C5A91">
              <w:rPr>
                <w:rFonts w:ascii="Aptos Narrow" w:hAnsi="Aptos Narrow" w:cs="Calibri"/>
                <w:color w:val="000000"/>
                <w:sz w:val="20"/>
                <w:szCs w:val="20"/>
              </w:rPr>
              <w:t xml:space="preserve"> years from Completion of the Facilities. The Contractor shall carry sufficient inventories to ensure an ex-stock supply of consumable spares for the plant and equipment. If so desired by the Employer, the Contractor shall submit the specifications, price and the terms and conditions relating to the supply thereof for such spares identified by the Employer with validity period of 6 months within 30 days of receipt of request from Employer for its consideration and placement of order.</w:t>
            </w:r>
          </w:p>
          <w:p w14:paraId="6BBC021A" w14:textId="31271363" w:rsidR="005B429B" w:rsidRPr="002C5A91" w:rsidRDefault="005B429B" w:rsidP="00150BA4">
            <w:pPr>
              <w:jc w:val="both"/>
              <w:rPr>
                <w:rFonts w:ascii="Aptos Narrow" w:hAnsi="Aptos Narrow"/>
                <w:sz w:val="20"/>
                <w:szCs w:val="20"/>
                <w:highlight w:val="yellow"/>
              </w:rPr>
            </w:pPr>
          </w:p>
        </w:tc>
        <w:tc>
          <w:tcPr>
            <w:tcW w:w="2170" w:type="dxa"/>
          </w:tcPr>
          <w:p w14:paraId="26A98AD2" w14:textId="2D7BEC18" w:rsidR="005B429B" w:rsidRPr="002C5A91" w:rsidRDefault="00823E4C" w:rsidP="00823E4C">
            <w:pPr>
              <w:ind w:left="-19"/>
              <w:jc w:val="both"/>
              <w:rPr>
                <w:rFonts w:ascii="Aptos Narrow" w:hAnsi="Aptos Narrow"/>
                <w:sz w:val="20"/>
                <w:szCs w:val="20"/>
                <w:highlight w:val="yellow"/>
              </w:rPr>
            </w:pPr>
            <w:r w:rsidRPr="002C5A91">
              <w:rPr>
                <w:rFonts w:ascii="Aptos Narrow" w:hAnsi="Aptos Narrow"/>
                <w:sz w:val="20"/>
                <w:szCs w:val="20"/>
              </w:rPr>
              <w:t>The existing provisions of Bidding Documents shall prevail and remain unaltered.</w:t>
            </w:r>
          </w:p>
        </w:tc>
      </w:tr>
      <w:tr w:rsidR="00EA57BE" w:rsidRPr="002C5A91" w14:paraId="18769586" w14:textId="77777777" w:rsidTr="00192835">
        <w:trPr>
          <w:trHeight w:val="54"/>
        </w:trPr>
        <w:tc>
          <w:tcPr>
            <w:tcW w:w="705" w:type="dxa"/>
          </w:tcPr>
          <w:p w14:paraId="0CAED259" w14:textId="77777777" w:rsidR="00EA57BE" w:rsidRPr="002C5A91" w:rsidRDefault="00EA57BE" w:rsidP="00150BA4">
            <w:pPr>
              <w:pStyle w:val="ListParagraph"/>
              <w:numPr>
                <w:ilvl w:val="0"/>
                <w:numId w:val="22"/>
              </w:numPr>
              <w:jc w:val="center"/>
              <w:rPr>
                <w:rFonts w:ascii="Aptos Narrow" w:hAnsi="Aptos Narrow"/>
                <w:b/>
                <w:bCs/>
                <w:sz w:val="20"/>
                <w:szCs w:val="20"/>
              </w:rPr>
            </w:pPr>
          </w:p>
        </w:tc>
        <w:tc>
          <w:tcPr>
            <w:tcW w:w="1710" w:type="dxa"/>
          </w:tcPr>
          <w:p w14:paraId="29C84B0B" w14:textId="6D243ABE" w:rsidR="00EA57BE" w:rsidRPr="002C5A91" w:rsidRDefault="0020416A"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GCC Clause 3.4</w:t>
            </w:r>
            <w:r w:rsidR="00695B5C" w:rsidRPr="002C5A91">
              <w:rPr>
                <w:rFonts w:ascii="Aptos Narrow" w:hAnsi="Aptos Narrow"/>
                <w:sz w:val="20"/>
                <w:szCs w:val="20"/>
              </w:rPr>
              <w:t xml:space="preserve"> (</w:t>
            </w:r>
            <w:r w:rsidRPr="002C5A91">
              <w:rPr>
                <w:rFonts w:ascii="Aptos Narrow" w:hAnsi="Aptos Narrow"/>
                <w:sz w:val="20"/>
                <w:szCs w:val="20"/>
              </w:rPr>
              <w:t>ii</w:t>
            </w:r>
            <w:r w:rsidR="00695B5C" w:rsidRPr="002C5A91">
              <w:rPr>
                <w:rFonts w:ascii="Aptos Narrow" w:hAnsi="Aptos Narrow"/>
                <w:sz w:val="20"/>
                <w:szCs w:val="20"/>
              </w:rPr>
              <w:t>)</w:t>
            </w:r>
            <w:r w:rsidRPr="002C5A91">
              <w:rPr>
                <w:rFonts w:ascii="Aptos Narrow" w:hAnsi="Aptos Narrow"/>
                <w:sz w:val="20"/>
                <w:szCs w:val="20"/>
              </w:rPr>
              <w:t xml:space="preserve"> [Scope of the Facilities] Page 10, Section IV</w:t>
            </w:r>
          </w:p>
        </w:tc>
        <w:tc>
          <w:tcPr>
            <w:tcW w:w="3960" w:type="dxa"/>
            <w:shd w:val="clear" w:color="auto" w:fill="auto"/>
          </w:tcPr>
          <w:p w14:paraId="5DC7B531" w14:textId="77777777" w:rsidR="00695B5C" w:rsidRPr="002C5A91" w:rsidRDefault="00695B5C" w:rsidP="00150BA4">
            <w:pPr>
              <w:jc w:val="both"/>
              <w:rPr>
                <w:rFonts w:ascii="Aptos Narrow" w:hAnsi="Aptos Narrow" w:cs="Arial"/>
                <w:sz w:val="20"/>
                <w:szCs w:val="20"/>
              </w:rPr>
            </w:pPr>
            <w:r w:rsidRPr="002C5A91">
              <w:rPr>
                <w:rFonts w:ascii="Aptos Narrow" w:hAnsi="Aptos Narrow" w:cs="Arial"/>
                <w:sz w:val="20"/>
                <w:szCs w:val="20"/>
              </w:rPr>
              <w:t>The Contractor shall guarantee that in the event of termination of production of spare parts by the Contractor or his Sub-Contractor:</w:t>
            </w:r>
          </w:p>
          <w:p w14:paraId="56694A1B" w14:textId="6F1D5182" w:rsidR="005A4FFF" w:rsidRPr="002C5A91" w:rsidRDefault="00E25933" w:rsidP="005A4FFF">
            <w:pPr>
              <w:ind w:left="341" w:hanging="341"/>
              <w:jc w:val="both"/>
              <w:rPr>
                <w:rFonts w:ascii="Aptos Narrow" w:hAnsi="Aptos Narrow" w:cs="Arial"/>
                <w:sz w:val="20"/>
                <w:szCs w:val="20"/>
              </w:rPr>
            </w:pPr>
            <w:r w:rsidRPr="002C5A91">
              <w:rPr>
                <w:rFonts w:ascii="Aptos Narrow" w:hAnsi="Aptos Narrow" w:cs="Arial"/>
                <w:sz w:val="20"/>
                <w:szCs w:val="20"/>
              </w:rPr>
              <w:t>……………………</w:t>
            </w:r>
          </w:p>
          <w:p w14:paraId="7765D207" w14:textId="77777777" w:rsidR="005A4FFF" w:rsidRPr="002C5A91" w:rsidRDefault="005A4FFF" w:rsidP="00150BA4">
            <w:pPr>
              <w:jc w:val="both"/>
              <w:rPr>
                <w:rFonts w:ascii="Aptos Narrow" w:hAnsi="Aptos Narrow" w:cs="Arial"/>
                <w:sz w:val="20"/>
                <w:szCs w:val="20"/>
              </w:rPr>
            </w:pPr>
          </w:p>
          <w:p w14:paraId="03F3AD02" w14:textId="04C21F2B" w:rsidR="00EA57BE" w:rsidRPr="002C5A91" w:rsidRDefault="005A4FFF" w:rsidP="005A4FFF">
            <w:pPr>
              <w:ind w:left="341" w:hanging="341"/>
              <w:jc w:val="both"/>
              <w:rPr>
                <w:rFonts w:ascii="Aptos Narrow" w:hAnsi="Aptos Narrow" w:cs="Arial"/>
                <w:sz w:val="20"/>
                <w:szCs w:val="20"/>
              </w:rPr>
            </w:pPr>
            <w:r w:rsidRPr="002C5A91">
              <w:rPr>
                <w:rFonts w:ascii="Aptos Narrow" w:hAnsi="Aptos Narrow" w:cs="Arial"/>
                <w:sz w:val="20"/>
                <w:szCs w:val="20"/>
              </w:rPr>
              <w:lastRenderedPageBreak/>
              <w:t xml:space="preserve">(ii) </w:t>
            </w:r>
            <w:r w:rsidR="00ED356F" w:rsidRPr="002C5A91">
              <w:rPr>
                <w:rFonts w:ascii="Aptos Narrow" w:hAnsi="Aptos Narrow" w:cs="Arial"/>
                <w:sz w:val="20"/>
                <w:szCs w:val="20"/>
              </w:rPr>
              <w:t>Following such termination, the Contractor shall furnish at no cost to the Employer the blueprints, drawings and specification of the spare parts, if requested.</w:t>
            </w:r>
          </w:p>
        </w:tc>
        <w:tc>
          <w:tcPr>
            <w:tcW w:w="5400" w:type="dxa"/>
            <w:shd w:val="clear" w:color="auto" w:fill="auto"/>
          </w:tcPr>
          <w:p w14:paraId="44761AD1" w14:textId="5DDBBB49" w:rsidR="00ED356F" w:rsidRPr="002C5A91" w:rsidRDefault="00ED356F" w:rsidP="00150BA4">
            <w:pPr>
              <w:jc w:val="both"/>
              <w:rPr>
                <w:rFonts w:ascii="Aptos Narrow" w:hAnsi="Aptos Narrow" w:cs="Calibri"/>
                <w:b/>
                <w:bCs/>
                <w:color w:val="1F4E78"/>
                <w:sz w:val="20"/>
                <w:szCs w:val="20"/>
                <w:lang w:bidi="hi-IN"/>
              </w:rPr>
            </w:pPr>
            <w:r w:rsidRPr="002C5A91">
              <w:rPr>
                <w:rFonts w:ascii="Aptos Narrow" w:hAnsi="Aptos Narrow" w:cs="Calibri"/>
                <w:b/>
                <w:bCs/>
                <w:color w:val="1F4E78"/>
                <w:sz w:val="20"/>
                <w:szCs w:val="20"/>
              </w:rPr>
              <w:lastRenderedPageBreak/>
              <w:t xml:space="preserve">The Bidder requests for the deletion of the clause, as Bidder requests PGCIL to allow acceptance of Functional equivalents. The Bidder foresees no requirement for the submission of Drawings with PGCIL.  </w:t>
            </w:r>
          </w:p>
          <w:p w14:paraId="3640C832" w14:textId="4932D3D5" w:rsidR="00EA57BE" w:rsidRPr="002C5A91" w:rsidRDefault="00EA57BE" w:rsidP="00150BA4">
            <w:pPr>
              <w:jc w:val="both"/>
              <w:rPr>
                <w:rFonts w:ascii="Aptos Narrow" w:hAnsi="Aptos Narrow" w:cs="Calibri"/>
                <w:color w:val="000000"/>
                <w:sz w:val="20"/>
                <w:szCs w:val="20"/>
              </w:rPr>
            </w:pPr>
          </w:p>
        </w:tc>
        <w:tc>
          <w:tcPr>
            <w:tcW w:w="2170" w:type="dxa"/>
          </w:tcPr>
          <w:p w14:paraId="6E4CEEEB" w14:textId="01789A84" w:rsidR="00EA57BE" w:rsidRPr="002C5A91" w:rsidRDefault="00E7451C"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EA57BE" w:rsidRPr="002C5A91" w14:paraId="43DFD397" w14:textId="77777777" w:rsidTr="00192835">
        <w:trPr>
          <w:trHeight w:val="54"/>
        </w:trPr>
        <w:tc>
          <w:tcPr>
            <w:tcW w:w="705" w:type="dxa"/>
          </w:tcPr>
          <w:p w14:paraId="08F1D9EF" w14:textId="77777777" w:rsidR="00EA57BE" w:rsidRPr="002C5A91" w:rsidRDefault="00EA57BE" w:rsidP="00150BA4">
            <w:pPr>
              <w:pStyle w:val="ListParagraph"/>
              <w:numPr>
                <w:ilvl w:val="0"/>
                <w:numId w:val="22"/>
              </w:numPr>
              <w:jc w:val="center"/>
              <w:rPr>
                <w:rFonts w:ascii="Aptos Narrow" w:hAnsi="Aptos Narrow"/>
                <w:b/>
                <w:bCs/>
                <w:sz w:val="20"/>
                <w:szCs w:val="20"/>
              </w:rPr>
            </w:pPr>
          </w:p>
        </w:tc>
        <w:tc>
          <w:tcPr>
            <w:tcW w:w="1710" w:type="dxa"/>
          </w:tcPr>
          <w:p w14:paraId="41424F8F" w14:textId="45DADF33" w:rsidR="00EA57BE" w:rsidRPr="002C5A91" w:rsidRDefault="00ED356F"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GCC Clause 5 [Scope of the Facilities] Page 10, Section IV</w:t>
            </w:r>
            <w:r w:rsidRPr="002C5A91">
              <w:rPr>
                <w:rFonts w:ascii="Aptos Narrow" w:hAnsi="Aptos Narrow"/>
                <w:sz w:val="20"/>
                <w:szCs w:val="20"/>
              </w:rPr>
              <w:tab/>
            </w:r>
          </w:p>
        </w:tc>
        <w:tc>
          <w:tcPr>
            <w:tcW w:w="3960" w:type="dxa"/>
            <w:shd w:val="clear" w:color="auto" w:fill="auto"/>
          </w:tcPr>
          <w:p w14:paraId="2BB1D826" w14:textId="77777777" w:rsidR="00D04BBC" w:rsidRPr="002C5A91" w:rsidRDefault="00D04BBC" w:rsidP="00150BA4">
            <w:pPr>
              <w:pStyle w:val="Default"/>
              <w:jc w:val="both"/>
              <w:rPr>
                <w:rFonts w:ascii="Aptos Narrow" w:hAnsi="Aptos Narrow" w:cs="Arial"/>
                <w:b/>
                <w:bCs/>
                <w:sz w:val="20"/>
                <w:szCs w:val="20"/>
              </w:rPr>
            </w:pPr>
            <w:r w:rsidRPr="002C5A91">
              <w:rPr>
                <w:rFonts w:ascii="Aptos Narrow" w:hAnsi="Aptos Narrow" w:cs="Arial"/>
                <w:b/>
                <w:bCs/>
                <w:sz w:val="20"/>
                <w:szCs w:val="20"/>
              </w:rPr>
              <w:t>Contractor’s Responsibilities</w:t>
            </w:r>
          </w:p>
          <w:p w14:paraId="700CB73F" w14:textId="7E4DEE44" w:rsidR="00D04BBC" w:rsidRPr="002C5A91" w:rsidRDefault="00D04BBC" w:rsidP="00150BA4">
            <w:pPr>
              <w:pStyle w:val="Default"/>
              <w:jc w:val="both"/>
              <w:rPr>
                <w:rFonts w:ascii="Aptos Narrow" w:hAnsi="Aptos Narrow" w:cs="Arial"/>
                <w:sz w:val="20"/>
                <w:szCs w:val="20"/>
              </w:rPr>
            </w:pPr>
            <w:r w:rsidRPr="002C5A91">
              <w:rPr>
                <w:rFonts w:ascii="Aptos Narrow" w:hAnsi="Aptos Narrow" w:cs="Arial"/>
                <w:sz w:val="20"/>
                <w:szCs w:val="20"/>
              </w:rPr>
              <w:t>……………………………..</w:t>
            </w:r>
          </w:p>
          <w:p w14:paraId="27F30175" w14:textId="27CFCCDB" w:rsidR="00EA57BE" w:rsidRPr="002C5A91" w:rsidRDefault="005E713D" w:rsidP="005E713D">
            <w:pPr>
              <w:pStyle w:val="Default"/>
              <w:ind w:left="431" w:hanging="431"/>
              <w:jc w:val="both"/>
              <w:rPr>
                <w:rFonts w:ascii="Aptos Narrow" w:hAnsi="Aptos Narrow" w:cs="Arial"/>
                <w:sz w:val="20"/>
                <w:szCs w:val="20"/>
              </w:rPr>
            </w:pPr>
            <w:r w:rsidRPr="002C5A91">
              <w:rPr>
                <w:rFonts w:ascii="Aptos Narrow" w:hAnsi="Aptos Narrow" w:cs="Arial"/>
                <w:sz w:val="20"/>
                <w:szCs w:val="20"/>
              </w:rPr>
              <w:t>5.2 The Contractor confirms that it has entered into this Contract on the basis of a proper examination of the data relating to the Facilities (including any data as to boring tests) provided by the Employer, and on the basis of information that the Contractor could have obtained from a visual inspection of the Site (if access thereto was available) and of other data readily available to it relating to the Facilities as of the date twenty-eight (28) days prior to bid submission. The Contractor acknowledges that any failure to acquaint itself with all such data and information shall not relieve its responsibility for properly estimating the difficulty or cost of successfully performing the Facilities.</w:t>
            </w:r>
          </w:p>
        </w:tc>
        <w:tc>
          <w:tcPr>
            <w:tcW w:w="5400" w:type="dxa"/>
            <w:shd w:val="clear" w:color="auto" w:fill="auto"/>
          </w:tcPr>
          <w:p w14:paraId="308BBD8C" w14:textId="4CC17243" w:rsidR="003718CF" w:rsidRPr="002C5A91" w:rsidRDefault="00731B99" w:rsidP="00150BA4">
            <w:pPr>
              <w:jc w:val="both"/>
              <w:rPr>
                <w:rFonts w:ascii="Aptos Narrow" w:hAnsi="Aptos Narrow" w:cs="Calibri"/>
                <w:color w:val="000000"/>
                <w:sz w:val="20"/>
                <w:szCs w:val="20"/>
              </w:rPr>
            </w:pPr>
            <w:r w:rsidRPr="002C5A91">
              <w:rPr>
                <w:rFonts w:ascii="Aptos Narrow" w:hAnsi="Aptos Narrow" w:cs="Calibri"/>
                <w:color w:val="000000"/>
                <w:sz w:val="20"/>
                <w:szCs w:val="20"/>
              </w:rPr>
              <w:t xml:space="preserve">The Bidder requests to modify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t>The Contractor confirms that it has entered into this Contract on the basis of a proper examination of the data relating to the Facilities (including any data as to boring tests) provided by the Employer, and on the basis of information that the Contractor</w:t>
            </w:r>
            <w:r w:rsidR="00AB6C96" w:rsidRPr="002C5A91">
              <w:rPr>
                <w:rFonts w:ascii="Aptos Narrow" w:hAnsi="Aptos Narrow" w:cs="Calibri"/>
                <w:color w:val="000000"/>
                <w:sz w:val="20"/>
                <w:szCs w:val="20"/>
              </w:rPr>
              <w:t xml:space="preserve"> </w:t>
            </w:r>
            <w:r w:rsidRPr="002C5A91">
              <w:rPr>
                <w:rFonts w:ascii="Aptos Narrow" w:hAnsi="Aptos Narrow" w:cs="Calibri"/>
                <w:color w:val="000000"/>
                <w:sz w:val="20"/>
                <w:szCs w:val="20"/>
              </w:rPr>
              <w:t>could</w:t>
            </w:r>
            <w:r w:rsidR="00AB6C96" w:rsidRPr="002C5A91">
              <w:rPr>
                <w:rFonts w:ascii="Aptos Narrow" w:hAnsi="Aptos Narrow" w:cs="Calibri"/>
                <w:color w:val="000000"/>
                <w:sz w:val="20"/>
                <w:szCs w:val="20"/>
              </w:rPr>
              <w:t xml:space="preserve"> </w:t>
            </w:r>
            <w:r w:rsidRPr="002C5A91">
              <w:rPr>
                <w:rFonts w:ascii="Aptos Narrow" w:hAnsi="Aptos Narrow" w:cs="Calibri"/>
                <w:color w:val="000000"/>
                <w:sz w:val="20"/>
                <w:szCs w:val="20"/>
              </w:rPr>
              <w:t xml:space="preserve">have </w:t>
            </w:r>
            <w:r w:rsidRPr="002C5A91">
              <w:rPr>
                <w:rFonts w:ascii="Aptos Narrow" w:hAnsi="Aptos Narrow" w:cs="Calibri"/>
                <w:color w:val="000000"/>
                <w:sz w:val="20"/>
                <w:szCs w:val="20"/>
              </w:rPr>
              <w:br/>
              <w:t xml:space="preserve">obtained from a visual inspection of the Site (if access thereto was available) and of other data readily available to it relating to the Facilities as of the date twenty-eight (28) days prior to bid submission. </w:t>
            </w:r>
            <w:r w:rsidRPr="002C5A91">
              <w:rPr>
                <w:rFonts w:ascii="Aptos Narrow" w:hAnsi="Aptos Narrow" w:cs="Calibri"/>
                <w:b/>
                <w:bCs/>
                <w:strike/>
                <w:color w:val="C00000"/>
                <w:sz w:val="20"/>
                <w:szCs w:val="20"/>
              </w:rPr>
              <w:t>The Contractor acknowledges that any failure to acquaint itself with all such data and information shall not relieve its responsibility for properly estimating the difficulty or cost of successfully performing the Facilities.</w:t>
            </w:r>
            <w:r w:rsidRPr="002C5A91">
              <w:rPr>
                <w:rFonts w:ascii="Aptos Narrow" w:hAnsi="Aptos Narrow" w:cs="Calibri"/>
                <w:color w:val="000000"/>
                <w:sz w:val="20"/>
                <w:szCs w:val="20"/>
              </w:rPr>
              <w:t xml:space="preserve"> </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Pr="002C5A91">
              <w:rPr>
                <w:rFonts w:ascii="Aptos Narrow" w:hAnsi="Aptos Narrow" w:cs="Calibri"/>
                <w:b/>
                <w:bCs/>
                <w:color w:val="C00000"/>
                <w:sz w:val="20"/>
                <w:szCs w:val="20"/>
              </w:rPr>
              <w:t>During the course of execution of the project, any changes in the site conditions as a result of work carried out by the Contractor and their sub-contractors shall be considered as a change in the scope. Any resulting changes in the scope resulting in additional reasonable cost shall be reimbursed by the Employer</w:t>
            </w:r>
            <w:r w:rsidR="00C63FBC" w:rsidRPr="002C5A91">
              <w:rPr>
                <w:rFonts w:ascii="Aptos Narrow" w:hAnsi="Aptos Narrow" w:cs="Calibri"/>
                <w:b/>
                <w:bCs/>
                <w:color w:val="C00000"/>
                <w:sz w:val="20"/>
                <w:szCs w:val="20"/>
              </w:rPr>
              <w:t xml:space="preserve"> </w:t>
            </w:r>
            <w:r w:rsidRPr="002C5A91">
              <w:rPr>
                <w:rFonts w:ascii="Aptos Narrow" w:hAnsi="Aptos Narrow" w:cs="Calibri"/>
                <w:b/>
                <w:bCs/>
                <w:color w:val="C00000"/>
                <w:sz w:val="20"/>
                <w:szCs w:val="20"/>
              </w:rPr>
              <w:t xml:space="preserve">against submission of documentary evidence. </w:t>
            </w:r>
            <w:r w:rsidRPr="002C5A91">
              <w:rPr>
                <w:rFonts w:ascii="Aptos Narrow" w:hAnsi="Aptos Narrow" w:cs="Calibri"/>
                <w:color w:val="000000"/>
                <w:sz w:val="20"/>
                <w:szCs w:val="20"/>
              </w:rPr>
              <w:t xml:space="preserve"> </w:t>
            </w:r>
          </w:p>
        </w:tc>
        <w:tc>
          <w:tcPr>
            <w:tcW w:w="2170" w:type="dxa"/>
          </w:tcPr>
          <w:p w14:paraId="7BF367BE" w14:textId="040CA1CE" w:rsidR="00EA57BE" w:rsidRPr="002C5A91" w:rsidRDefault="003718C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EA57BE" w:rsidRPr="002C5A91" w14:paraId="3FE9EFCA" w14:textId="77777777" w:rsidTr="00192835">
        <w:trPr>
          <w:trHeight w:val="54"/>
        </w:trPr>
        <w:tc>
          <w:tcPr>
            <w:tcW w:w="705" w:type="dxa"/>
          </w:tcPr>
          <w:p w14:paraId="1678871B" w14:textId="77777777" w:rsidR="00EA57BE" w:rsidRPr="002C5A91" w:rsidRDefault="00EA57BE" w:rsidP="00150BA4">
            <w:pPr>
              <w:pStyle w:val="ListParagraph"/>
              <w:numPr>
                <w:ilvl w:val="0"/>
                <w:numId w:val="22"/>
              </w:numPr>
              <w:jc w:val="center"/>
              <w:rPr>
                <w:rFonts w:ascii="Aptos Narrow" w:hAnsi="Aptos Narrow"/>
                <w:b/>
                <w:bCs/>
                <w:sz w:val="20"/>
                <w:szCs w:val="20"/>
              </w:rPr>
            </w:pPr>
          </w:p>
        </w:tc>
        <w:tc>
          <w:tcPr>
            <w:tcW w:w="1710" w:type="dxa"/>
          </w:tcPr>
          <w:p w14:paraId="28E3C9C3" w14:textId="71D344C7" w:rsidR="00EA57BE" w:rsidRPr="002C5A91" w:rsidRDefault="00731B99"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 xml:space="preserve">GCC Clause 6.0 [Employer's Responsibilities] </w:t>
            </w:r>
            <w:r w:rsidRPr="002C5A91">
              <w:rPr>
                <w:rFonts w:ascii="Aptos Narrow" w:hAnsi="Aptos Narrow"/>
                <w:sz w:val="20"/>
                <w:szCs w:val="20"/>
              </w:rPr>
              <w:lastRenderedPageBreak/>
              <w:t>Page 13, Section IV</w:t>
            </w:r>
            <w:r w:rsidRPr="002C5A91">
              <w:rPr>
                <w:rFonts w:ascii="Aptos Narrow" w:hAnsi="Aptos Narrow"/>
                <w:sz w:val="20"/>
                <w:szCs w:val="20"/>
              </w:rPr>
              <w:tab/>
            </w:r>
          </w:p>
        </w:tc>
        <w:tc>
          <w:tcPr>
            <w:tcW w:w="3960" w:type="dxa"/>
            <w:shd w:val="clear" w:color="auto" w:fill="auto"/>
          </w:tcPr>
          <w:p w14:paraId="45C00519" w14:textId="145CEADF" w:rsidR="00EA57BE" w:rsidRPr="002C5A91" w:rsidRDefault="00C67378" w:rsidP="003718CF">
            <w:pPr>
              <w:pStyle w:val="Default"/>
              <w:ind w:left="341" w:hanging="341"/>
              <w:jc w:val="both"/>
              <w:rPr>
                <w:rFonts w:ascii="Aptos Narrow" w:hAnsi="Aptos Narrow"/>
                <w:sz w:val="20"/>
                <w:szCs w:val="20"/>
              </w:rPr>
            </w:pPr>
            <w:r w:rsidRPr="002C5A91">
              <w:rPr>
                <w:rFonts w:ascii="Aptos Narrow" w:hAnsi="Aptos Narrow"/>
                <w:sz w:val="20"/>
                <w:szCs w:val="20"/>
              </w:rPr>
              <w:lastRenderedPageBreak/>
              <w:t>6.7 All costs and expenses involved in the performance of the obligations under this GCC Clause 6 shall be the responsibility of the Employer.</w:t>
            </w:r>
          </w:p>
        </w:tc>
        <w:tc>
          <w:tcPr>
            <w:tcW w:w="5400" w:type="dxa"/>
            <w:shd w:val="clear" w:color="auto" w:fill="auto"/>
          </w:tcPr>
          <w:p w14:paraId="72905FF4" w14:textId="6B6886B3" w:rsidR="00EA57BE" w:rsidRPr="002C5A91" w:rsidRDefault="00C67378" w:rsidP="00047518">
            <w:pPr>
              <w:ind w:left="-19" w:firstLine="19"/>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The Bidder requests to add the following clauses </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Pr="002C5A91">
              <w:rPr>
                <w:rFonts w:ascii="Aptos Narrow" w:hAnsi="Aptos Narrow" w:cs="Calibri"/>
                <w:b/>
                <w:bCs/>
                <w:color w:val="1F4E78"/>
                <w:sz w:val="20"/>
                <w:szCs w:val="20"/>
              </w:rPr>
              <w:t xml:space="preserve">6.8 All invoices raised by the Contractor in accordance with the provisions of this Contract shall be paid within 30 days by the </w:t>
            </w:r>
            <w:r w:rsidRPr="002C5A91">
              <w:rPr>
                <w:rFonts w:ascii="Aptos Narrow" w:hAnsi="Aptos Narrow" w:cs="Calibri"/>
                <w:b/>
                <w:bCs/>
                <w:color w:val="1F4E78"/>
                <w:sz w:val="20"/>
                <w:szCs w:val="20"/>
              </w:rPr>
              <w:lastRenderedPageBreak/>
              <w:t xml:space="preserve">Employer. In case any invoice remains unpaid beyond such period, Contractor shall be entitled to suspend performance of the Contract until such payment is made at the time and cost of the Employer. </w:t>
            </w:r>
            <w:r w:rsidRPr="002C5A91">
              <w:rPr>
                <w:rFonts w:ascii="Aptos Narrow" w:hAnsi="Aptos Narrow" w:cs="Calibri"/>
                <w:b/>
                <w:bCs/>
                <w:color w:val="1F4E78"/>
                <w:sz w:val="20"/>
                <w:szCs w:val="20"/>
              </w:rPr>
              <w:br/>
            </w:r>
            <w:r w:rsidRPr="002C5A91">
              <w:rPr>
                <w:rFonts w:ascii="Aptos Narrow" w:hAnsi="Aptos Narrow" w:cs="Calibri"/>
                <w:b/>
                <w:bCs/>
                <w:color w:val="1F4E78"/>
                <w:sz w:val="20"/>
                <w:szCs w:val="20"/>
              </w:rPr>
              <w:br/>
              <w:t xml:space="preserve">6.9 The Contractor will be entitled to suitable time schedule adjustments and increases in the Price as necessitated by the default or delay of the Employer in performing its obligations under the Contractor.  </w:t>
            </w:r>
          </w:p>
        </w:tc>
        <w:tc>
          <w:tcPr>
            <w:tcW w:w="2170" w:type="dxa"/>
          </w:tcPr>
          <w:p w14:paraId="27BE059C" w14:textId="0A1CA898" w:rsidR="00EA57BE" w:rsidRPr="002C5A91" w:rsidRDefault="007D4F8F" w:rsidP="00150BA4">
            <w:pPr>
              <w:jc w:val="both"/>
              <w:rPr>
                <w:rFonts w:ascii="Aptos Narrow" w:hAnsi="Aptos Narrow"/>
                <w:sz w:val="20"/>
                <w:szCs w:val="20"/>
              </w:rPr>
            </w:pPr>
            <w:r w:rsidRPr="002C5A91">
              <w:rPr>
                <w:rFonts w:ascii="Aptos Narrow" w:hAnsi="Aptos Narrow"/>
                <w:sz w:val="20"/>
                <w:szCs w:val="20"/>
              </w:rPr>
              <w:lastRenderedPageBreak/>
              <w:t>The existing provisions of Bidding Documents shall prevail and remain unaltered.</w:t>
            </w:r>
          </w:p>
        </w:tc>
      </w:tr>
      <w:tr w:rsidR="007E74A8" w:rsidRPr="002C5A91" w14:paraId="0FA58246" w14:textId="77777777" w:rsidTr="00192835">
        <w:trPr>
          <w:trHeight w:val="54"/>
        </w:trPr>
        <w:tc>
          <w:tcPr>
            <w:tcW w:w="705" w:type="dxa"/>
          </w:tcPr>
          <w:p w14:paraId="3F2D778E" w14:textId="77777777" w:rsidR="007E74A8" w:rsidRPr="002C5A91" w:rsidRDefault="007E74A8" w:rsidP="00150BA4">
            <w:pPr>
              <w:pStyle w:val="ListParagraph"/>
              <w:numPr>
                <w:ilvl w:val="0"/>
                <w:numId w:val="22"/>
              </w:numPr>
              <w:jc w:val="center"/>
              <w:rPr>
                <w:rFonts w:ascii="Aptos Narrow" w:hAnsi="Aptos Narrow"/>
                <w:b/>
                <w:bCs/>
                <w:sz w:val="20"/>
                <w:szCs w:val="20"/>
              </w:rPr>
            </w:pPr>
          </w:p>
        </w:tc>
        <w:tc>
          <w:tcPr>
            <w:tcW w:w="1710" w:type="dxa"/>
          </w:tcPr>
          <w:p w14:paraId="6022CDB5" w14:textId="1723B07B" w:rsidR="007E74A8" w:rsidRPr="002C5A91" w:rsidRDefault="007E74A8"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 xml:space="preserve">GCC Clause No. 6.2 </w:t>
            </w:r>
          </w:p>
          <w:p w14:paraId="4E505CF3" w14:textId="31AB18C6" w:rsidR="007E74A8" w:rsidRPr="002C5A91" w:rsidRDefault="007E74A8"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[Employer's responsibilities], Section – IV</w:t>
            </w:r>
            <w:r w:rsidRPr="002C5A91">
              <w:rPr>
                <w:rFonts w:ascii="Aptos Narrow" w:hAnsi="Aptos Narrow"/>
                <w:sz w:val="20"/>
                <w:szCs w:val="20"/>
              </w:rPr>
              <w:tab/>
            </w:r>
          </w:p>
        </w:tc>
        <w:tc>
          <w:tcPr>
            <w:tcW w:w="3960" w:type="dxa"/>
            <w:shd w:val="clear" w:color="auto" w:fill="auto"/>
            <w:vAlign w:val="center"/>
          </w:tcPr>
          <w:p w14:paraId="7C0AB25C" w14:textId="172C67C2" w:rsidR="007E74A8" w:rsidRPr="002C5A91" w:rsidRDefault="00A51E8B" w:rsidP="00150BA4">
            <w:pPr>
              <w:jc w:val="both"/>
              <w:rPr>
                <w:rFonts w:ascii="Aptos Narrow" w:hAnsi="Aptos Narrow"/>
                <w:sz w:val="20"/>
                <w:szCs w:val="20"/>
              </w:rPr>
            </w:pPr>
            <w:r w:rsidRPr="002C5A91">
              <w:rPr>
                <w:rFonts w:ascii="Aptos Narrow" w:hAnsi="Aptos Narrow" w:cs="Calibri"/>
                <w:color w:val="000000"/>
                <w:sz w:val="20"/>
                <w:szCs w:val="20"/>
              </w:rPr>
              <w:t xml:space="preserve">The Employer shall be responsible for acquiring and providing legal and physical possession of the Site and access thereto, and for providing possession of and access to all other areas reasonably required for the proper execution of the Contract, including all requisite rights of way, as specified in the corresponding Appendix – 6 (Scope of Works and Supply by the Employer) to the Contract Agreement. The Employer shall give full possession of </w:t>
            </w:r>
            <w:proofErr w:type="spellStart"/>
            <w:r w:rsidRPr="002C5A91">
              <w:rPr>
                <w:rFonts w:ascii="Aptos Narrow" w:hAnsi="Aptos Narrow" w:cs="Calibri"/>
                <w:color w:val="000000"/>
                <w:sz w:val="20"/>
                <w:szCs w:val="20"/>
              </w:rPr>
              <w:t>and</w:t>
            </w:r>
            <w:proofErr w:type="spellEnd"/>
            <w:r w:rsidRPr="002C5A91">
              <w:rPr>
                <w:rFonts w:ascii="Aptos Narrow" w:hAnsi="Aptos Narrow" w:cs="Calibri"/>
                <w:color w:val="000000"/>
                <w:sz w:val="20"/>
                <w:szCs w:val="20"/>
              </w:rPr>
              <w:t xml:space="preserve"> accord all rights of access thereto on or before the date(s) specified in that Appendix.</w:t>
            </w:r>
          </w:p>
        </w:tc>
        <w:tc>
          <w:tcPr>
            <w:tcW w:w="5400" w:type="dxa"/>
            <w:shd w:val="clear" w:color="auto" w:fill="auto"/>
          </w:tcPr>
          <w:p w14:paraId="580AD69C" w14:textId="77777777" w:rsidR="007E74A8" w:rsidRPr="002C5A91" w:rsidRDefault="007E74A8" w:rsidP="00150BA4">
            <w:pPr>
              <w:jc w:val="both"/>
              <w:rPr>
                <w:rFonts w:ascii="Aptos Narrow" w:hAnsi="Aptos Narrow" w:cs="Calibri"/>
                <w:color w:val="000000"/>
                <w:sz w:val="20"/>
                <w:szCs w:val="20"/>
              </w:rPr>
            </w:pPr>
            <w:r w:rsidRPr="002C5A91">
              <w:rPr>
                <w:rFonts w:ascii="Aptos Narrow" w:hAnsi="Aptos Narrow" w:cs="Calibri"/>
                <w:color w:val="000000"/>
                <w:sz w:val="20"/>
                <w:szCs w:val="20"/>
              </w:rPr>
              <w:t xml:space="preserve">Please confirm that the site will be available, duly secured with permanent boundary wall and security gate. </w:t>
            </w:r>
          </w:p>
          <w:p w14:paraId="11E63DA3" w14:textId="77777777" w:rsidR="00257249" w:rsidRPr="002C5A91" w:rsidRDefault="00257249" w:rsidP="00150BA4">
            <w:pPr>
              <w:jc w:val="both"/>
              <w:rPr>
                <w:rFonts w:ascii="Aptos Narrow" w:hAnsi="Aptos Narrow" w:cs="Calibri"/>
                <w:color w:val="000000"/>
                <w:sz w:val="20"/>
                <w:szCs w:val="20"/>
              </w:rPr>
            </w:pPr>
          </w:p>
          <w:p w14:paraId="41697CB1" w14:textId="2B6B8CF1" w:rsidR="007E74A8" w:rsidRPr="002C5A91" w:rsidRDefault="007E74A8" w:rsidP="00150BA4">
            <w:pPr>
              <w:jc w:val="both"/>
              <w:rPr>
                <w:rFonts w:ascii="Aptos Narrow" w:hAnsi="Aptos Narrow"/>
                <w:sz w:val="20"/>
                <w:szCs w:val="20"/>
              </w:rPr>
            </w:pPr>
            <w:r w:rsidRPr="002C5A91">
              <w:rPr>
                <w:rFonts w:ascii="Aptos Narrow" w:hAnsi="Aptos Narrow" w:cs="Calibri"/>
                <w:color w:val="000000"/>
                <w:sz w:val="20"/>
                <w:szCs w:val="20"/>
              </w:rPr>
              <w:t>Please further confirm that in case of any delay in acquiring and providing legal and physical possession of the site and its access, and for providing possession of and access to all other areas reasonably required for the proper execution of the contract, including all requisite rights of way, as applicable, the employer shall pay reasonable cost incurred by the contractor along with suitable time extension.</w:t>
            </w:r>
          </w:p>
        </w:tc>
        <w:tc>
          <w:tcPr>
            <w:tcW w:w="2170" w:type="dxa"/>
          </w:tcPr>
          <w:p w14:paraId="06E16327" w14:textId="59B98F5D" w:rsidR="007E74A8" w:rsidRPr="002C5A91" w:rsidRDefault="00DA69A3" w:rsidP="007165DA">
            <w:pPr>
              <w:ind w:left="-19"/>
              <w:jc w:val="both"/>
              <w:rPr>
                <w:rFonts w:ascii="Aptos Narrow" w:hAnsi="Aptos Narrow"/>
                <w:sz w:val="20"/>
                <w:szCs w:val="20"/>
              </w:rPr>
            </w:pPr>
            <w:r w:rsidRPr="002C5A91">
              <w:rPr>
                <w:rFonts w:ascii="Aptos Narrow" w:hAnsi="Aptos Narrow"/>
                <w:sz w:val="20"/>
                <w:szCs w:val="20"/>
              </w:rPr>
              <w:t>The provisions of Bidding Documents are amply clear.</w:t>
            </w:r>
            <w:r w:rsidR="00DB7B23" w:rsidRPr="002C5A91">
              <w:rPr>
                <w:rFonts w:ascii="Aptos Narrow" w:hAnsi="Aptos Narrow"/>
                <w:sz w:val="20"/>
                <w:szCs w:val="20"/>
              </w:rPr>
              <w:tab/>
            </w:r>
            <w:r w:rsidR="00DB7B23" w:rsidRPr="002C5A91">
              <w:rPr>
                <w:rFonts w:ascii="Aptos Narrow" w:hAnsi="Aptos Narrow"/>
                <w:sz w:val="20"/>
                <w:szCs w:val="20"/>
              </w:rPr>
              <w:tab/>
            </w:r>
            <w:r w:rsidR="00DB7B23" w:rsidRPr="002C5A91">
              <w:rPr>
                <w:rFonts w:ascii="Aptos Narrow" w:hAnsi="Aptos Narrow"/>
                <w:sz w:val="20"/>
                <w:szCs w:val="20"/>
              </w:rPr>
              <w:tab/>
            </w:r>
          </w:p>
        </w:tc>
      </w:tr>
      <w:tr w:rsidR="007E74A8" w:rsidRPr="002C5A91" w14:paraId="000FD9CA" w14:textId="77777777" w:rsidTr="00192835">
        <w:trPr>
          <w:trHeight w:val="54"/>
        </w:trPr>
        <w:tc>
          <w:tcPr>
            <w:tcW w:w="705" w:type="dxa"/>
          </w:tcPr>
          <w:p w14:paraId="41B91F6E" w14:textId="77777777" w:rsidR="007E74A8" w:rsidRPr="002C5A91" w:rsidRDefault="007E74A8" w:rsidP="00150BA4">
            <w:pPr>
              <w:pStyle w:val="ListParagraph"/>
              <w:numPr>
                <w:ilvl w:val="0"/>
                <w:numId w:val="22"/>
              </w:numPr>
              <w:jc w:val="center"/>
              <w:rPr>
                <w:rFonts w:ascii="Aptos Narrow" w:hAnsi="Aptos Narrow"/>
                <w:b/>
                <w:bCs/>
                <w:sz w:val="20"/>
                <w:szCs w:val="20"/>
              </w:rPr>
            </w:pPr>
          </w:p>
        </w:tc>
        <w:tc>
          <w:tcPr>
            <w:tcW w:w="1710" w:type="dxa"/>
          </w:tcPr>
          <w:p w14:paraId="75F789BD" w14:textId="0AF66648" w:rsidR="007E74A8" w:rsidRPr="002C5A91" w:rsidRDefault="007E74A8"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GCC</w:t>
            </w:r>
            <w:r w:rsidR="00491582" w:rsidRPr="002C5A91">
              <w:rPr>
                <w:rFonts w:ascii="Aptos Narrow" w:hAnsi="Aptos Narrow"/>
                <w:sz w:val="20"/>
                <w:szCs w:val="20"/>
              </w:rPr>
              <w:t xml:space="preserve"> </w:t>
            </w:r>
            <w:r w:rsidRPr="002C5A91">
              <w:rPr>
                <w:rFonts w:ascii="Aptos Narrow" w:hAnsi="Aptos Narrow"/>
                <w:sz w:val="20"/>
                <w:szCs w:val="20"/>
              </w:rPr>
              <w:t xml:space="preserve">Clause No. 6.3 </w:t>
            </w:r>
            <w:r w:rsidR="00491582" w:rsidRPr="002C5A91">
              <w:rPr>
                <w:rFonts w:ascii="Aptos Narrow" w:hAnsi="Aptos Narrow"/>
                <w:sz w:val="20"/>
                <w:szCs w:val="20"/>
              </w:rPr>
              <w:t>[</w:t>
            </w:r>
            <w:r w:rsidRPr="002C5A91">
              <w:rPr>
                <w:rFonts w:ascii="Aptos Narrow" w:hAnsi="Aptos Narrow"/>
                <w:sz w:val="20"/>
                <w:szCs w:val="20"/>
              </w:rPr>
              <w:t>Employer's responsibilities</w:t>
            </w:r>
            <w:r w:rsidR="00491582" w:rsidRPr="002C5A91">
              <w:rPr>
                <w:rFonts w:ascii="Aptos Narrow" w:hAnsi="Aptos Narrow"/>
                <w:sz w:val="20"/>
                <w:szCs w:val="20"/>
              </w:rPr>
              <w:t>], Section – IV</w:t>
            </w:r>
            <w:r w:rsidRPr="002C5A91">
              <w:rPr>
                <w:rFonts w:ascii="Aptos Narrow" w:hAnsi="Aptos Narrow"/>
                <w:sz w:val="20"/>
                <w:szCs w:val="20"/>
              </w:rPr>
              <w:tab/>
            </w:r>
          </w:p>
        </w:tc>
        <w:tc>
          <w:tcPr>
            <w:tcW w:w="3960" w:type="dxa"/>
            <w:shd w:val="clear" w:color="auto" w:fill="auto"/>
          </w:tcPr>
          <w:p w14:paraId="346BFC24" w14:textId="75E12FE8" w:rsidR="007E74A8" w:rsidRPr="002C5A91" w:rsidRDefault="00491582" w:rsidP="00150BA4">
            <w:pPr>
              <w:pStyle w:val="Default"/>
              <w:jc w:val="both"/>
              <w:rPr>
                <w:rFonts w:ascii="Aptos Narrow" w:hAnsi="Aptos Narrow"/>
                <w:sz w:val="20"/>
                <w:szCs w:val="20"/>
              </w:rPr>
            </w:pPr>
            <w:r w:rsidRPr="002C5A91">
              <w:rPr>
                <w:rFonts w:ascii="Aptos Narrow" w:hAnsi="Aptos Narrow"/>
                <w:sz w:val="20"/>
                <w:szCs w:val="20"/>
              </w:rPr>
              <w:t xml:space="preserve">The Employer shall acquire and pay for all permits, approvals and/or licenses from all local, state or national government authorities or public service undertakings in the country where the Site is located which such authorities or undertakings require the Employer to obtain them in the Employer's name, are necessary for the execution of the Contract (they include </w:t>
            </w:r>
            <w:r w:rsidRPr="002C5A91">
              <w:rPr>
                <w:rFonts w:ascii="Aptos Narrow" w:hAnsi="Aptos Narrow"/>
                <w:sz w:val="20"/>
                <w:szCs w:val="20"/>
              </w:rPr>
              <w:lastRenderedPageBreak/>
              <w:t>those required for the performance by both the Contractor and the Employer of their respective obligations under the Contract), including those specified in Appendix 6 (Scope of Works and Supply by the Employer) to the Contract Agreement.</w:t>
            </w:r>
          </w:p>
        </w:tc>
        <w:tc>
          <w:tcPr>
            <w:tcW w:w="5400" w:type="dxa"/>
            <w:shd w:val="clear" w:color="auto" w:fill="auto"/>
          </w:tcPr>
          <w:p w14:paraId="2DB4BAE2" w14:textId="2614531A" w:rsidR="007E74A8" w:rsidRPr="002C5A91" w:rsidRDefault="00491582" w:rsidP="00150BA4">
            <w:pPr>
              <w:jc w:val="both"/>
              <w:rPr>
                <w:rFonts w:ascii="Aptos Narrow" w:hAnsi="Aptos Narrow"/>
                <w:sz w:val="20"/>
                <w:szCs w:val="20"/>
              </w:rPr>
            </w:pPr>
            <w:r w:rsidRPr="002C5A91">
              <w:rPr>
                <w:rFonts w:ascii="Aptos Narrow" w:hAnsi="Aptos Narrow"/>
                <w:sz w:val="20"/>
                <w:szCs w:val="20"/>
              </w:rPr>
              <w:lastRenderedPageBreak/>
              <w:t>Please confirm that in case of delay by Employer in acquiring and providing permits, approvals and/or licenses required for the proper execution of the contract, including all requisite rights of way, as applicable, the Employer shall pay reasonable cost incurred by the contractor along with suitable time extension.</w:t>
            </w:r>
          </w:p>
        </w:tc>
        <w:tc>
          <w:tcPr>
            <w:tcW w:w="2170" w:type="dxa"/>
          </w:tcPr>
          <w:p w14:paraId="097246B9" w14:textId="0BBB3630" w:rsidR="007E74A8" w:rsidRPr="002C5A91" w:rsidRDefault="006D38A5" w:rsidP="007165DA">
            <w:pPr>
              <w:ind w:left="-19"/>
              <w:jc w:val="both"/>
              <w:rPr>
                <w:rFonts w:ascii="Aptos Narrow" w:hAnsi="Aptos Narrow"/>
                <w:sz w:val="20"/>
                <w:szCs w:val="20"/>
              </w:rPr>
            </w:pPr>
            <w:r w:rsidRPr="002C5A91">
              <w:rPr>
                <w:rFonts w:ascii="Aptos Narrow" w:hAnsi="Aptos Narrow"/>
                <w:sz w:val="20"/>
                <w:szCs w:val="20"/>
              </w:rPr>
              <w:t>The provisions of Bidding Documents are amply clear.</w:t>
            </w:r>
          </w:p>
        </w:tc>
      </w:tr>
      <w:tr w:rsidR="007E74A8" w:rsidRPr="002C5A91" w14:paraId="0D3E6F30" w14:textId="77777777" w:rsidTr="00192835">
        <w:trPr>
          <w:trHeight w:val="54"/>
        </w:trPr>
        <w:tc>
          <w:tcPr>
            <w:tcW w:w="705" w:type="dxa"/>
          </w:tcPr>
          <w:p w14:paraId="1D4E8284" w14:textId="77777777" w:rsidR="007E74A8" w:rsidRPr="002C5A91" w:rsidRDefault="007E74A8"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5D6B24A9" w14:textId="4F66DE23" w:rsidR="0041076C" w:rsidRPr="002C5A91" w:rsidRDefault="0041076C"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GCC Clause 16.1.1 [Design and Engineering]</w:t>
            </w:r>
          </w:p>
          <w:p w14:paraId="67F1C2C4" w14:textId="7D75E704" w:rsidR="007E74A8" w:rsidRPr="002C5A91" w:rsidRDefault="0041076C" w:rsidP="00150BA4">
            <w:pPr>
              <w:autoSpaceDE w:val="0"/>
              <w:autoSpaceDN w:val="0"/>
              <w:adjustRightInd w:val="0"/>
              <w:jc w:val="both"/>
              <w:rPr>
                <w:rFonts w:ascii="Aptos Narrow" w:hAnsi="Aptos Narrow"/>
                <w:sz w:val="20"/>
                <w:szCs w:val="20"/>
              </w:rPr>
            </w:pPr>
            <w:r w:rsidRPr="002C5A91">
              <w:rPr>
                <w:rFonts w:ascii="Aptos Narrow" w:hAnsi="Aptos Narrow"/>
                <w:sz w:val="20"/>
                <w:szCs w:val="20"/>
              </w:rPr>
              <w:t>Page 27, Section IV</w:t>
            </w:r>
          </w:p>
        </w:tc>
        <w:tc>
          <w:tcPr>
            <w:tcW w:w="3960" w:type="dxa"/>
            <w:shd w:val="clear" w:color="auto" w:fill="auto"/>
          </w:tcPr>
          <w:p w14:paraId="7ACAAB25" w14:textId="77777777" w:rsidR="00D725B3" w:rsidRPr="002C5A91" w:rsidRDefault="00D725B3" w:rsidP="00D725B3">
            <w:pPr>
              <w:jc w:val="both"/>
              <w:rPr>
                <w:rFonts w:ascii="Aptos Narrow" w:hAnsi="Aptos Narrow"/>
                <w:sz w:val="20"/>
                <w:szCs w:val="20"/>
              </w:rPr>
            </w:pPr>
            <w:r w:rsidRPr="002C5A91">
              <w:rPr>
                <w:rFonts w:ascii="Aptos Narrow" w:hAnsi="Aptos Narrow"/>
                <w:sz w:val="20"/>
                <w:szCs w:val="20"/>
              </w:rPr>
              <w:t>The Contractor shall execute the basic and detailed design and the engineering work in compliance with the provisions of the Contract, or where not so specified, in accordance with good engineering practice.</w:t>
            </w:r>
          </w:p>
          <w:p w14:paraId="74C27EA2" w14:textId="77777777" w:rsidR="00D725B3" w:rsidRPr="002C5A91" w:rsidRDefault="00D725B3" w:rsidP="00D725B3">
            <w:pPr>
              <w:jc w:val="both"/>
              <w:rPr>
                <w:rFonts w:ascii="Aptos Narrow" w:hAnsi="Aptos Narrow"/>
                <w:sz w:val="20"/>
                <w:szCs w:val="20"/>
              </w:rPr>
            </w:pPr>
          </w:p>
          <w:p w14:paraId="40C9B79D" w14:textId="6E70B451" w:rsidR="007E74A8" w:rsidRPr="002C5A91" w:rsidRDefault="00D725B3" w:rsidP="00D725B3">
            <w:pPr>
              <w:jc w:val="both"/>
              <w:rPr>
                <w:rFonts w:ascii="Aptos Narrow" w:hAnsi="Aptos Narrow"/>
                <w:sz w:val="20"/>
                <w:szCs w:val="20"/>
              </w:rPr>
            </w:pPr>
            <w:r w:rsidRPr="002C5A91">
              <w:rPr>
                <w:rFonts w:ascii="Aptos Narrow" w:hAnsi="Aptos Narrow"/>
                <w:sz w:val="20"/>
                <w:szCs w:val="20"/>
              </w:rPr>
              <w:t>The Contractor shall be responsible for any discrepancies, errors or omissions in the specifications, drawings and other technical documents that it has prepared, whether such specifications, drawings and other documents have been approved by the Project Manager or not, provided that such discrepancies, errors or omissions are not because of inaccurate information furnished in writing to the Contractor by or on behalf of the Employer.</w:t>
            </w:r>
          </w:p>
        </w:tc>
        <w:tc>
          <w:tcPr>
            <w:tcW w:w="5400" w:type="dxa"/>
            <w:shd w:val="clear" w:color="auto" w:fill="auto"/>
          </w:tcPr>
          <w:p w14:paraId="383AADC3" w14:textId="3EBDD593" w:rsidR="00CF2FE6" w:rsidRPr="002C5A91" w:rsidRDefault="00CF2FE6" w:rsidP="00150BA4">
            <w:pPr>
              <w:jc w:val="both"/>
              <w:rPr>
                <w:rFonts w:ascii="Aptos Narrow" w:hAnsi="Aptos Narrow" w:cs="Calibri"/>
                <w:color w:val="000000"/>
                <w:sz w:val="20"/>
                <w:szCs w:val="20"/>
              </w:rPr>
            </w:pPr>
            <w:r w:rsidRPr="002C5A91">
              <w:rPr>
                <w:rFonts w:ascii="Aptos Narrow" w:hAnsi="Aptos Narrow" w:cs="Calibri"/>
                <w:color w:val="000000"/>
                <w:sz w:val="20"/>
                <w:szCs w:val="20"/>
              </w:rPr>
              <w:t>The Bidder requests for the modification of the clause as</w:t>
            </w:r>
            <w:r w:rsidR="00DA69A3" w:rsidRPr="002C5A91">
              <w:rPr>
                <w:rFonts w:ascii="Aptos Narrow" w:hAnsi="Aptos Narrow" w:cs="Calibri"/>
                <w:color w:val="000000"/>
                <w:sz w:val="20"/>
                <w:szCs w:val="20"/>
              </w:rPr>
              <w:t>:</w:t>
            </w:r>
          </w:p>
          <w:p w14:paraId="1595D6C8" w14:textId="03B44FCF" w:rsidR="007E74A8" w:rsidRPr="002C5A91" w:rsidRDefault="00CF2FE6" w:rsidP="00150BA4">
            <w:pPr>
              <w:jc w:val="both"/>
              <w:rPr>
                <w:rFonts w:ascii="Aptos Narrow" w:hAnsi="Aptos Narrow" w:cs="Calibri"/>
                <w:color w:val="000000"/>
                <w:sz w:val="20"/>
                <w:szCs w:val="20"/>
              </w:rPr>
            </w:pPr>
            <w:r w:rsidRPr="002C5A91">
              <w:rPr>
                <w:rFonts w:ascii="Aptos Narrow" w:hAnsi="Aptos Narrow" w:cs="Calibri"/>
                <w:color w:val="000000"/>
                <w:sz w:val="20"/>
                <w:szCs w:val="20"/>
              </w:rPr>
              <w:br/>
              <w:t xml:space="preserve">The Contractor shall execute the basic and detailed design and the engineering work in compliance with the provisions of the Contract </w:t>
            </w:r>
            <w:r w:rsidRPr="002C5A91">
              <w:rPr>
                <w:rFonts w:ascii="Aptos Narrow" w:hAnsi="Aptos Narrow" w:cs="Calibri"/>
                <w:b/>
                <w:bCs/>
                <w:color w:val="C00000"/>
                <w:sz w:val="20"/>
                <w:szCs w:val="20"/>
              </w:rPr>
              <w:t>or as laid down by the established Industry Engineering Standards</w:t>
            </w:r>
            <w:r w:rsidRPr="002C5A91">
              <w:rPr>
                <w:rFonts w:ascii="Aptos Narrow" w:hAnsi="Aptos Narrow" w:cs="Calibri"/>
                <w:color w:val="000000"/>
                <w:sz w:val="20"/>
                <w:szCs w:val="20"/>
              </w:rPr>
              <w:t xml:space="preserve">, </w:t>
            </w:r>
            <w:r w:rsidRPr="002C5A91">
              <w:rPr>
                <w:rFonts w:ascii="Aptos Narrow" w:hAnsi="Aptos Narrow" w:cs="Calibri"/>
                <w:b/>
                <w:bCs/>
                <w:strike/>
                <w:color w:val="C00000"/>
                <w:sz w:val="20"/>
                <w:szCs w:val="20"/>
              </w:rPr>
              <w:t>or where not so specified, in accordance with good engineering practice</w:t>
            </w:r>
            <w:r w:rsidRPr="002C5A91">
              <w:rPr>
                <w:rFonts w:ascii="Aptos Narrow" w:hAnsi="Aptos Narrow" w:cs="Calibri"/>
                <w:color w:val="000000"/>
                <w:sz w:val="20"/>
                <w:szCs w:val="20"/>
              </w:rPr>
              <w:t xml:space="preserve">. </w:t>
            </w:r>
          </w:p>
        </w:tc>
        <w:tc>
          <w:tcPr>
            <w:tcW w:w="2170" w:type="dxa"/>
          </w:tcPr>
          <w:p w14:paraId="305D7AD8" w14:textId="1D8EFE61" w:rsidR="007E74A8"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7E74A8" w:rsidRPr="002C5A91" w14:paraId="0B9A50CC" w14:textId="77777777" w:rsidTr="00192835">
        <w:trPr>
          <w:trHeight w:val="54"/>
        </w:trPr>
        <w:tc>
          <w:tcPr>
            <w:tcW w:w="705" w:type="dxa"/>
          </w:tcPr>
          <w:p w14:paraId="64C1E348" w14:textId="77777777" w:rsidR="007E74A8" w:rsidRPr="002C5A91" w:rsidRDefault="007E74A8"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35126258" w14:textId="48DC9C22" w:rsidR="00FE3EEB" w:rsidRPr="002C5A91" w:rsidRDefault="00FE3EEB" w:rsidP="00150BA4">
            <w:pPr>
              <w:autoSpaceDE w:val="0"/>
              <w:autoSpaceDN w:val="0"/>
              <w:adjustRightInd w:val="0"/>
              <w:jc w:val="both"/>
              <w:rPr>
                <w:rFonts w:ascii="Aptos Narrow" w:hAnsi="Aptos Narrow" w:cs="Calibri"/>
                <w:color w:val="000000"/>
                <w:sz w:val="20"/>
                <w:szCs w:val="20"/>
              </w:rPr>
            </w:pPr>
            <w:r w:rsidRPr="002C5A91">
              <w:rPr>
                <w:rFonts w:ascii="Aptos Narrow" w:hAnsi="Aptos Narrow" w:cs="Calibri"/>
                <w:color w:val="000000"/>
                <w:sz w:val="20"/>
                <w:szCs w:val="20"/>
              </w:rPr>
              <w:t xml:space="preserve">GCC Clause No. 20.1.2.7 </w:t>
            </w:r>
          </w:p>
          <w:p w14:paraId="7D393225" w14:textId="59DB28C6" w:rsidR="007E74A8" w:rsidRPr="002C5A91" w:rsidRDefault="00FE3EEB" w:rsidP="00150BA4">
            <w:pPr>
              <w:autoSpaceDE w:val="0"/>
              <w:autoSpaceDN w:val="0"/>
              <w:adjustRightInd w:val="0"/>
              <w:jc w:val="both"/>
              <w:rPr>
                <w:rFonts w:ascii="Aptos Narrow" w:hAnsi="Aptos Narrow" w:cs="Calibri"/>
                <w:color w:val="000000"/>
                <w:sz w:val="20"/>
                <w:szCs w:val="20"/>
              </w:rPr>
            </w:pPr>
            <w:r w:rsidRPr="002C5A91">
              <w:rPr>
                <w:rFonts w:ascii="Aptos Narrow" w:hAnsi="Aptos Narrow" w:cs="Calibri"/>
                <w:color w:val="000000"/>
                <w:sz w:val="20"/>
                <w:szCs w:val="20"/>
              </w:rPr>
              <w:t>[Pre-Commissioning], Section V</w:t>
            </w:r>
          </w:p>
        </w:tc>
        <w:tc>
          <w:tcPr>
            <w:tcW w:w="3960" w:type="dxa"/>
            <w:shd w:val="clear" w:color="auto" w:fill="auto"/>
          </w:tcPr>
          <w:p w14:paraId="1645B25A" w14:textId="44124CFA" w:rsidR="007E74A8" w:rsidRPr="002C5A91" w:rsidRDefault="00DD5FA7" w:rsidP="00150BA4">
            <w:pPr>
              <w:jc w:val="both"/>
              <w:rPr>
                <w:rFonts w:ascii="Aptos Narrow" w:hAnsi="Aptos Narrow"/>
                <w:sz w:val="20"/>
                <w:szCs w:val="20"/>
              </w:rPr>
            </w:pPr>
            <w:r w:rsidRPr="002C5A91">
              <w:rPr>
                <w:rFonts w:ascii="Aptos Narrow" w:hAnsi="Aptos Narrow"/>
                <w:sz w:val="20"/>
                <w:szCs w:val="20"/>
              </w:rPr>
              <w:t xml:space="preserve">As soon as possible after Pre-commissioning, the Contractor shall complete all outstanding minor items so that the Facilities are fully in accordance with the requirements of the Contract, failing which the Employer will undertake such completion and deduct the </w:t>
            </w:r>
            <w:r w:rsidRPr="002C5A91">
              <w:rPr>
                <w:rFonts w:ascii="Aptos Narrow" w:hAnsi="Aptos Narrow"/>
                <w:sz w:val="20"/>
                <w:szCs w:val="20"/>
              </w:rPr>
              <w:lastRenderedPageBreak/>
              <w:t>costs thereof from any monies owing to the Contractor</w:t>
            </w:r>
          </w:p>
        </w:tc>
        <w:tc>
          <w:tcPr>
            <w:tcW w:w="5400" w:type="dxa"/>
            <w:shd w:val="clear" w:color="auto" w:fill="auto"/>
          </w:tcPr>
          <w:p w14:paraId="0AD7D262" w14:textId="50462BE4" w:rsidR="007E74A8" w:rsidRPr="002C5A91" w:rsidRDefault="00DD5FA7" w:rsidP="00047518">
            <w:pPr>
              <w:jc w:val="both"/>
              <w:rPr>
                <w:rFonts w:ascii="Aptos Narrow" w:hAnsi="Aptos Narrow" w:cs="Calibri"/>
                <w:color w:val="000000"/>
                <w:sz w:val="20"/>
                <w:szCs w:val="20"/>
                <w:lang w:bidi="hi-IN"/>
              </w:rPr>
            </w:pPr>
            <w:r w:rsidRPr="002C5A91">
              <w:rPr>
                <w:rFonts w:ascii="Aptos Narrow" w:hAnsi="Aptos Narrow" w:cs="Calibri"/>
                <w:color w:val="000000"/>
                <w:sz w:val="20"/>
                <w:szCs w:val="20"/>
              </w:rPr>
              <w:lastRenderedPageBreak/>
              <w:t>Please modify the paragraph as below:</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As soon as possible after Pre-commissioning, the Contractor shall complete all outstanding minor items so that the Facilities are fully in accordance with the requirements of the Contract </w:t>
            </w:r>
            <w:r w:rsidRPr="002C5A91">
              <w:rPr>
                <w:rFonts w:ascii="Aptos Narrow" w:hAnsi="Aptos Narrow" w:cs="Calibri"/>
                <w:b/>
                <w:bCs/>
                <w:sz w:val="20"/>
                <w:szCs w:val="20"/>
              </w:rPr>
              <w:t>for Commissioning</w:t>
            </w:r>
            <w:r w:rsidRPr="002C5A91">
              <w:rPr>
                <w:rFonts w:ascii="Aptos Narrow" w:hAnsi="Aptos Narrow" w:cs="Calibri"/>
                <w:sz w:val="20"/>
                <w:szCs w:val="20"/>
              </w:rPr>
              <w:t xml:space="preserve">. </w:t>
            </w:r>
            <w:r w:rsidRPr="002C5A91">
              <w:rPr>
                <w:rFonts w:ascii="Aptos Narrow" w:hAnsi="Aptos Narrow" w:cs="Calibri"/>
                <w:b/>
                <w:bCs/>
                <w:sz w:val="20"/>
                <w:szCs w:val="20"/>
              </w:rPr>
              <w:t>In case the contractor fails to complete the outstanding minor items within reasonable time</w:t>
            </w:r>
            <w:r w:rsidRPr="002C5A91">
              <w:rPr>
                <w:rFonts w:ascii="Aptos Narrow" w:hAnsi="Aptos Narrow" w:cs="Calibri"/>
                <w:sz w:val="20"/>
                <w:szCs w:val="20"/>
              </w:rPr>
              <w:t xml:space="preserve">, </w:t>
            </w:r>
            <w:r w:rsidRPr="002C5A91">
              <w:rPr>
                <w:rFonts w:ascii="Aptos Narrow" w:hAnsi="Aptos Narrow" w:cs="Calibri"/>
                <w:strike/>
                <w:sz w:val="20"/>
                <w:szCs w:val="20"/>
              </w:rPr>
              <w:t xml:space="preserve">failing which </w:t>
            </w:r>
            <w:r w:rsidRPr="002C5A91">
              <w:rPr>
                <w:rFonts w:ascii="Aptos Narrow" w:hAnsi="Aptos Narrow" w:cs="Calibri"/>
                <w:sz w:val="20"/>
                <w:szCs w:val="20"/>
              </w:rPr>
              <w:lastRenderedPageBreak/>
              <w:t xml:space="preserve">the Employer, </w:t>
            </w:r>
            <w:r w:rsidRPr="002C5A91">
              <w:rPr>
                <w:rFonts w:ascii="Aptos Narrow" w:hAnsi="Aptos Narrow" w:cs="Calibri"/>
                <w:b/>
                <w:bCs/>
                <w:sz w:val="20"/>
                <w:szCs w:val="20"/>
              </w:rPr>
              <w:t>upon notification to the Contractor</w:t>
            </w:r>
            <w:r w:rsidRPr="002C5A91">
              <w:rPr>
                <w:rFonts w:ascii="Aptos Narrow" w:hAnsi="Aptos Narrow" w:cs="Calibri"/>
                <w:sz w:val="20"/>
                <w:szCs w:val="20"/>
              </w:rPr>
              <w:t xml:space="preserve">, will undertake such completion </w:t>
            </w:r>
            <w:r w:rsidRPr="002C5A91">
              <w:rPr>
                <w:rFonts w:ascii="Aptos Narrow" w:hAnsi="Aptos Narrow" w:cs="Calibri"/>
                <w:b/>
                <w:bCs/>
                <w:sz w:val="20"/>
                <w:szCs w:val="20"/>
              </w:rPr>
              <w:t xml:space="preserve">of outstanding minor items </w:t>
            </w:r>
            <w:r w:rsidRPr="002C5A91">
              <w:rPr>
                <w:rFonts w:ascii="Aptos Narrow" w:hAnsi="Aptos Narrow" w:cs="Calibri"/>
                <w:sz w:val="20"/>
                <w:szCs w:val="20"/>
              </w:rPr>
              <w:t xml:space="preserve">and deduct the costs thereof from any monies owing to the Contractor </w:t>
            </w:r>
            <w:r w:rsidRPr="002C5A91">
              <w:rPr>
                <w:rFonts w:ascii="Aptos Narrow" w:hAnsi="Aptos Narrow" w:cs="Calibri"/>
                <w:b/>
                <w:bCs/>
                <w:sz w:val="20"/>
                <w:szCs w:val="20"/>
              </w:rPr>
              <w:t>under this contract</w:t>
            </w:r>
            <w:r w:rsidRPr="002C5A91">
              <w:rPr>
                <w:rFonts w:ascii="Aptos Narrow" w:hAnsi="Aptos Narrow" w:cs="Calibri"/>
                <w:sz w:val="20"/>
                <w:szCs w:val="20"/>
              </w:rPr>
              <w:t>.</w:t>
            </w:r>
          </w:p>
        </w:tc>
        <w:tc>
          <w:tcPr>
            <w:tcW w:w="2170" w:type="dxa"/>
          </w:tcPr>
          <w:p w14:paraId="14AEA91C" w14:textId="47CFE2EC" w:rsidR="007E74A8" w:rsidRPr="002C5A91" w:rsidRDefault="00BE613F" w:rsidP="00150BA4">
            <w:pPr>
              <w:jc w:val="both"/>
              <w:rPr>
                <w:rFonts w:ascii="Aptos Narrow" w:hAnsi="Aptos Narrow"/>
                <w:sz w:val="20"/>
                <w:szCs w:val="20"/>
              </w:rPr>
            </w:pPr>
            <w:r w:rsidRPr="002C5A91">
              <w:rPr>
                <w:rFonts w:ascii="Aptos Narrow" w:hAnsi="Aptos Narrow"/>
                <w:sz w:val="20"/>
                <w:szCs w:val="20"/>
              </w:rPr>
              <w:lastRenderedPageBreak/>
              <w:t>The existing provisions of Bidding Documents shall prevail and remain unaltered.</w:t>
            </w:r>
          </w:p>
        </w:tc>
      </w:tr>
      <w:tr w:rsidR="00411960" w:rsidRPr="002C5A91" w14:paraId="4CBCFC0B" w14:textId="77777777" w:rsidTr="00192835">
        <w:trPr>
          <w:trHeight w:val="54"/>
        </w:trPr>
        <w:tc>
          <w:tcPr>
            <w:tcW w:w="705" w:type="dxa"/>
          </w:tcPr>
          <w:p w14:paraId="769FFA07" w14:textId="77777777" w:rsidR="00411960" w:rsidRPr="002C5A91" w:rsidRDefault="00411960"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215C3A3C" w14:textId="65438813" w:rsidR="00411960" w:rsidRPr="002C5A91" w:rsidRDefault="00411960"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GCC Clause 20.2.2.2 </w:t>
            </w:r>
            <w:r w:rsidR="00BE613F" w:rsidRPr="002C5A91">
              <w:rPr>
                <w:rFonts w:ascii="Aptos Narrow" w:hAnsi="Aptos Narrow" w:cs="Calibri"/>
                <w:color w:val="000000"/>
                <w:sz w:val="20"/>
                <w:szCs w:val="20"/>
              </w:rPr>
              <w:t>[</w:t>
            </w:r>
            <w:r w:rsidRPr="002C5A91">
              <w:rPr>
                <w:rFonts w:ascii="Aptos Narrow" w:hAnsi="Aptos Narrow" w:cs="Calibri"/>
                <w:color w:val="000000"/>
                <w:sz w:val="20"/>
                <w:szCs w:val="20"/>
              </w:rPr>
              <w:t>Operational Acceptance</w:t>
            </w:r>
            <w:r w:rsidR="00BE613F" w:rsidRPr="002C5A91">
              <w:rPr>
                <w:rFonts w:ascii="Aptos Narrow" w:hAnsi="Aptos Narrow" w:cs="Calibri"/>
                <w:color w:val="000000"/>
                <w:sz w:val="20"/>
                <w:szCs w:val="20"/>
              </w:rPr>
              <w:t>]</w:t>
            </w:r>
            <w:r w:rsidRPr="002C5A91">
              <w:rPr>
                <w:rFonts w:ascii="Aptos Narrow" w:hAnsi="Aptos Narrow" w:cs="Calibri"/>
                <w:color w:val="000000"/>
                <w:sz w:val="20"/>
                <w:szCs w:val="20"/>
              </w:rPr>
              <w:t xml:space="preserve"> Page 57, Section IV</w:t>
            </w:r>
          </w:p>
          <w:p w14:paraId="7247D168" w14:textId="77777777" w:rsidR="00411960" w:rsidRPr="002C5A91" w:rsidRDefault="00411960" w:rsidP="00150BA4">
            <w:pPr>
              <w:autoSpaceDE w:val="0"/>
              <w:autoSpaceDN w:val="0"/>
              <w:adjustRightInd w:val="0"/>
              <w:jc w:val="both"/>
              <w:rPr>
                <w:rFonts w:ascii="Aptos Narrow" w:hAnsi="Aptos Narrow" w:cs="Calibri"/>
                <w:color w:val="000000"/>
                <w:sz w:val="20"/>
                <w:szCs w:val="20"/>
              </w:rPr>
            </w:pPr>
          </w:p>
        </w:tc>
        <w:tc>
          <w:tcPr>
            <w:tcW w:w="3960" w:type="dxa"/>
            <w:shd w:val="clear" w:color="auto" w:fill="auto"/>
          </w:tcPr>
          <w:p w14:paraId="14EC9B82" w14:textId="77777777" w:rsidR="00212828" w:rsidRPr="002C5A91" w:rsidRDefault="00212828"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At any time after any of the events set out in GCC Sub-Clause 20.2.2.1 have occurred, the Contractor may give a notice to the Project Manager requesting the issue of an Operational Acceptance Certificate in the form provided in the Bidding Documents or in another form acceptable to the Employer in respect of the Facilities or the part thereof specified in such notice as of the date of such notice. </w:t>
            </w:r>
          </w:p>
          <w:p w14:paraId="48396E27" w14:textId="77777777" w:rsidR="00411960" w:rsidRPr="002C5A91" w:rsidRDefault="00411960" w:rsidP="00150BA4">
            <w:pPr>
              <w:jc w:val="both"/>
              <w:rPr>
                <w:rFonts w:ascii="Aptos Narrow" w:hAnsi="Aptos Narrow"/>
                <w:sz w:val="20"/>
                <w:szCs w:val="20"/>
              </w:rPr>
            </w:pPr>
          </w:p>
        </w:tc>
        <w:tc>
          <w:tcPr>
            <w:tcW w:w="5400" w:type="dxa"/>
            <w:shd w:val="clear" w:color="auto" w:fill="auto"/>
          </w:tcPr>
          <w:p w14:paraId="295352AE" w14:textId="2F0EA9E3" w:rsidR="00212828" w:rsidRPr="002C5A91" w:rsidRDefault="00212828" w:rsidP="00150BA4">
            <w:pPr>
              <w:jc w:val="both"/>
              <w:rPr>
                <w:rFonts w:ascii="Aptos Narrow" w:hAnsi="Aptos Narrow" w:cs="Calibri"/>
                <w:color w:val="000000"/>
                <w:sz w:val="20"/>
                <w:szCs w:val="20"/>
              </w:rPr>
            </w:pPr>
            <w:r w:rsidRPr="002C5A91">
              <w:rPr>
                <w:rFonts w:ascii="Aptos Narrow" w:hAnsi="Aptos Narrow" w:cs="Calibri"/>
                <w:color w:val="000000"/>
                <w:sz w:val="20"/>
                <w:szCs w:val="20"/>
              </w:rPr>
              <w:t>The Bidder requests to add the following to the clause as</w:t>
            </w:r>
            <w:r w:rsidR="00BE613F" w:rsidRPr="002C5A91">
              <w:rPr>
                <w:rFonts w:ascii="Aptos Narrow" w:hAnsi="Aptos Narrow" w:cs="Calibri"/>
                <w:color w:val="000000"/>
                <w:sz w:val="20"/>
                <w:szCs w:val="20"/>
              </w:rPr>
              <w:t>:</w:t>
            </w:r>
          </w:p>
          <w:p w14:paraId="39324ECF" w14:textId="77777777" w:rsidR="00212828" w:rsidRPr="002C5A91" w:rsidRDefault="00212828" w:rsidP="00150BA4">
            <w:pPr>
              <w:jc w:val="both"/>
              <w:rPr>
                <w:rFonts w:ascii="Aptos Narrow" w:hAnsi="Aptos Narrow" w:cs="Calibri"/>
                <w:color w:val="000000"/>
                <w:sz w:val="20"/>
                <w:szCs w:val="20"/>
              </w:rPr>
            </w:pPr>
            <w:r w:rsidRPr="002C5A91">
              <w:rPr>
                <w:rFonts w:ascii="Aptos Narrow" w:hAnsi="Aptos Narrow" w:cs="Calibri"/>
                <w:color w:val="000000"/>
                <w:sz w:val="20"/>
                <w:szCs w:val="20"/>
              </w:rPr>
              <w:br/>
            </w:r>
            <w:r w:rsidRPr="002C5A91">
              <w:rPr>
                <w:rFonts w:ascii="Aptos Narrow" w:hAnsi="Aptos Narrow" w:cs="Calibri"/>
                <w:b/>
                <w:bCs/>
                <w:color w:val="1F4E78"/>
                <w:sz w:val="20"/>
                <w:szCs w:val="20"/>
              </w:rPr>
              <w:t>The Facilities shall also be deemed to have been Accepted in case the Employer puts it into commercial operation at any time prior to such Operational Acceptance.</w:t>
            </w:r>
          </w:p>
          <w:p w14:paraId="3A9DE43C" w14:textId="77777777" w:rsidR="00212828" w:rsidRPr="002C5A91" w:rsidRDefault="00212828" w:rsidP="00150BA4">
            <w:pPr>
              <w:jc w:val="both"/>
              <w:rPr>
                <w:rFonts w:ascii="Aptos Narrow" w:hAnsi="Aptos Narrow" w:cs="Calibri"/>
                <w:color w:val="000000"/>
                <w:sz w:val="20"/>
                <w:szCs w:val="20"/>
              </w:rPr>
            </w:pPr>
          </w:p>
          <w:p w14:paraId="5E43B33F" w14:textId="3E756744" w:rsidR="00411960" w:rsidRPr="002C5A91" w:rsidRDefault="00212828" w:rsidP="00BE613F">
            <w:pPr>
              <w:jc w:val="both"/>
              <w:rPr>
                <w:rFonts w:ascii="Aptos Narrow" w:hAnsi="Aptos Narrow" w:cs="Calibri"/>
                <w:color w:val="000000"/>
                <w:sz w:val="20"/>
                <w:szCs w:val="20"/>
                <w:lang w:bidi="hi-IN"/>
              </w:rPr>
            </w:pPr>
            <w:r w:rsidRPr="002C5A91">
              <w:rPr>
                <w:rFonts w:ascii="Aptos Narrow" w:hAnsi="Aptos Narrow" w:cs="Calibri"/>
                <w:b/>
                <w:bCs/>
                <w:color w:val="1F4E78"/>
                <w:sz w:val="20"/>
                <w:szCs w:val="20"/>
              </w:rPr>
              <w:t xml:space="preserve">In case Commissioning/Operational Acceptance is delayed by more than 60 days from the scheduled date as notified by the Contractor to the Employer, or the switchyard is put to commercial operations, due to reasons not attributable to </w:t>
            </w:r>
            <w:r w:rsidR="00E92E5C">
              <w:rPr>
                <w:rFonts w:ascii="Aptos Narrow" w:hAnsi="Aptos Narrow" w:cs="Calibri"/>
                <w:b/>
                <w:bCs/>
                <w:color w:val="1F4E78"/>
                <w:sz w:val="20"/>
                <w:szCs w:val="20"/>
              </w:rPr>
              <w:t>contractor</w:t>
            </w:r>
            <w:r w:rsidRPr="002C5A91">
              <w:rPr>
                <w:rFonts w:ascii="Aptos Narrow" w:hAnsi="Aptos Narrow" w:cs="Calibri"/>
                <w:b/>
                <w:bCs/>
                <w:color w:val="1F4E78"/>
                <w:sz w:val="20"/>
                <w:szCs w:val="20"/>
              </w:rPr>
              <w:t xml:space="preserve">, then the switchyard will be considered as deemed commissioned. </w:t>
            </w:r>
            <w:r w:rsidRPr="002C5A91">
              <w:rPr>
                <w:rFonts w:ascii="Aptos Narrow" w:hAnsi="Aptos Narrow" w:cs="Calibri"/>
                <w:b/>
                <w:bCs/>
                <w:color w:val="1F4E78"/>
                <w:sz w:val="20"/>
                <w:szCs w:val="20"/>
              </w:rPr>
              <w:br/>
            </w:r>
            <w:r w:rsidRPr="002C5A91">
              <w:rPr>
                <w:rFonts w:ascii="Aptos Narrow" w:hAnsi="Aptos Narrow" w:cs="Calibri"/>
                <w:b/>
                <w:bCs/>
                <w:color w:val="1F4E78"/>
                <w:sz w:val="20"/>
                <w:szCs w:val="20"/>
              </w:rPr>
              <w:br/>
              <w:t xml:space="preserve">Consequently, the defect liability period shall start and the final payment due to Contractor (if any) shall become due to the Contractor. Any additional charges on account of delay in commissioning shall be reimbursed by the Employer. </w:t>
            </w:r>
            <w:r w:rsidRPr="002C5A91">
              <w:rPr>
                <w:rFonts w:ascii="Aptos Narrow" w:hAnsi="Aptos Narrow" w:cs="Calibri"/>
                <w:b/>
                <w:bCs/>
                <w:color w:val="1F4E78"/>
                <w:sz w:val="20"/>
                <w:szCs w:val="20"/>
              </w:rPr>
              <w:br/>
            </w:r>
            <w:r w:rsidRPr="002C5A91">
              <w:rPr>
                <w:rFonts w:ascii="Aptos Narrow" w:hAnsi="Aptos Narrow" w:cs="Calibri"/>
                <w:b/>
                <w:bCs/>
                <w:color w:val="1F4E78"/>
                <w:sz w:val="20"/>
                <w:szCs w:val="20"/>
              </w:rPr>
              <w:br/>
              <w:t>The Retention Payments will be released against submission of 10% Retention Bank Guarantee valid till end of the 12 months.</w:t>
            </w:r>
          </w:p>
        </w:tc>
        <w:tc>
          <w:tcPr>
            <w:tcW w:w="2170" w:type="dxa"/>
          </w:tcPr>
          <w:p w14:paraId="664052FF" w14:textId="554E12A1" w:rsidR="00411960"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212828" w:rsidRPr="002C5A91" w14:paraId="67002F2A" w14:textId="77777777" w:rsidTr="00192835">
        <w:trPr>
          <w:trHeight w:val="54"/>
        </w:trPr>
        <w:tc>
          <w:tcPr>
            <w:tcW w:w="705" w:type="dxa"/>
          </w:tcPr>
          <w:p w14:paraId="2C27AEB4" w14:textId="77777777" w:rsidR="00212828" w:rsidRPr="002C5A91" w:rsidRDefault="00212828"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0966070F" w14:textId="70D0FB59" w:rsidR="00212828" w:rsidRPr="002C5A91" w:rsidRDefault="00122E23" w:rsidP="00150BA4">
            <w:pPr>
              <w:jc w:val="both"/>
              <w:rPr>
                <w:rFonts w:ascii="Aptos Narrow" w:hAnsi="Aptos Narrow" w:cs="Calibri"/>
                <w:color w:val="000000"/>
                <w:sz w:val="20"/>
                <w:szCs w:val="20"/>
              </w:rPr>
            </w:pPr>
            <w:r w:rsidRPr="002C5A91">
              <w:rPr>
                <w:rFonts w:ascii="Aptos Narrow" w:hAnsi="Aptos Narrow" w:cs="Calibri"/>
                <w:color w:val="000000"/>
                <w:sz w:val="20"/>
                <w:szCs w:val="20"/>
              </w:rPr>
              <w:t>GCC Clause 26.1, [a. Limitation of Liability] Page 64, Section IV</w:t>
            </w:r>
          </w:p>
        </w:tc>
        <w:tc>
          <w:tcPr>
            <w:tcW w:w="3960" w:type="dxa"/>
            <w:shd w:val="clear" w:color="auto" w:fill="auto"/>
          </w:tcPr>
          <w:p w14:paraId="0E305665" w14:textId="1414DF68" w:rsidR="00BE613F" w:rsidRPr="002C5A91" w:rsidRDefault="00D55198" w:rsidP="00150BA4">
            <w:pPr>
              <w:jc w:val="both"/>
              <w:rPr>
                <w:rFonts w:ascii="Aptos Narrow" w:hAnsi="Aptos Narrow" w:cs="Calibri"/>
                <w:color w:val="000000"/>
                <w:sz w:val="20"/>
                <w:szCs w:val="20"/>
              </w:rPr>
            </w:pPr>
            <w:r w:rsidRPr="002C5A91">
              <w:rPr>
                <w:rFonts w:ascii="Aptos Narrow" w:hAnsi="Aptos Narrow" w:cs="Calibri"/>
                <w:color w:val="000000"/>
                <w:sz w:val="20"/>
                <w:szCs w:val="20"/>
              </w:rPr>
              <w:t xml:space="preserve">Limitation of Liability </w:t>
            </w:r>
            <w:r w:rsidR="00BE613F" w:rsidRPr="002C5A91">
              <w:rPr>
                <w:rFonts w:ascii="Aptos Narrow" w:hAnsi="Aptos Narrow" w:cs="Calibri"/>
                <w:color w:val="000000"/>
                <w:sz w:val="20"/>
                <w:szCs w:val="20"/>
              </w:rPr>
              <w:t>–</w:t>
            </w:r>
            <w:r w:rsidRPr="002C5A91">
              <w:rPr>
                <w:rFonts w:ascii="Aptos Narrow" w:hAnsi="Aptos Narrow" w:cs="Calibri"/>
                <w:color w:val="000000"/>
                <w:sz w:val="20"/>
                <w:szCs w:val="20"/>
              </w:rPr>
              <w:t xml:space="preserve"> </w:t>
            </w:r>
          </w:p>
          <w:p w14:paraId="18636373" w14:textId="7FCB5D0A" w:rsidR="00D55198" w:rsidRPr="002C5A91" w:rsidRDefault="00D55198" w:rsidP="00BE613F">
            <w:pPr>
              <w:ind w:left="-19" w:firstLine="19"/>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Except in cases of gross negligence or willful misconduct, </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(a) the Contractor and the Employer shall not be </w:t>
            </w:r>
            <w:r w:rsidRPr="002C5A91">
              <w:rPr>
                <w:rFonts w:ascii="Aptos Narrow" w:hAnsi="Aptos Narrow" w:cs="Calibri"/>
                <w:color w:val="000000"/>
                <w:sz w:val="20"/>
                <w:szCs w:val="20"/>
              </w:rPr>
              <w:lastRenderedPageBreak/>
              <w:t xml:space="preserve">liable to the other party for any indirect or consequential loss or damage, loss of use , loss of production, or loss of profits or interest costs,  provided that this exclusion shall not apply to any obligation of the Contractor to pay liquidated damages to the Employer and </w:t>
            </w:r>
          </w:p>
          <w:p w14:paraId="2A2991DC" w14:textId="77777777" w:rsidR="00212828" w:rsidRPr="002C5A91" w:rsidRDefault="00212828" w:rsidP="00150BA4">
            <w:pPr>
              <w:jc w:val="both"/>
              <w:rPr>
                <w:rFonts w:ascii="Aptos Narrow" w:hAnsi="Aptos Narrow" w:cs="Calibri"/>
                <w:color w:val="000000"/>
                <w:sz w:val="20"/>
                <w:szCs w:val="20"/>
              </w:rPr>
            </w:pPr>
          </w:p>
        </w:tc>
        <w:tc>
          <w:tcPr>
            <w:tcW w:w="5400" w:type="dxa"/>
            <w:shd w:val="clear" w:color="auto" w:fill="auto"/>
          </w:tcPr>
          <w:p w14:paraId="003D888B" w14:textId="3D2D8252" w:rsidR="00BE613F" w:rsidRPr="002C5A91" w:rsidRDefault="00D55198" w:rsidP="00150BA4">
            <w:pPr>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 xml:space="preserve">The Bidder requests to modify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t>Limitation of Liability - Except in cases of gross negligence or willful misconduct,</w:t>
            </w:r>
          </w:p>
          <w:p w14:paraId="17CD5C5F" w14:textId="04B84380" w:rsidR="00212828" w:rsidRPr="002C5A91" w:rsidRDefault="00D55198"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lastRenderedPageBreak/>
              <w:br/>
              <w:t xml:space="preserve">(a) the Contractor and the Employer shall not be liable to the other party for any indirect or consequential loss or damage, loss of use </w:t>
            </w:r>
            <w:r w:rsidRPr="002C5A91">
              <w:rPr>
                <w:rFonts w:ascii="Aptos Narrow" w:hAnsi="Aptos Narrow" w:cs="Calibri"/>
                <w:b/>
                <w:bCs/>
                <w:color w:val="000000"/>
                <w:sz w:val="20"/>
                <w:szCs w:val="20"/>
              </w:rPr>
              <w:t>or interruption of operations</w:t>
            </w:r>
            <w:r w:rsidRPr="002C5A91">
              <w:rPr>
                <w:rFonts w:ascii="Aptos Narrow" w:hAnsi="Aptos Narrow" w:cs="Calibri"/>
                <w:color w:val="000000"/>
                <w:sz w:val="20"/>
                <w:szCs w:val="20"/>
              </w:rPr>
              <w:t xml:space="preserve">, loss of production, or loss of profits or interest costs, </w:t>
            </w:r>
            <w:r w:rsidRPr="002C5A91">
              <w:rPr>
                <w:rFonts w:ascii="Aptos Narrow" w:hAnsi="Aptos Narrow" w:cs="Calibri"/>
                <w:b/>
                <w:bCs/>
                <w:color w:val="000000"/>
                <w:sz w:val="20"/>
                <w:szCs w:val="20"/>
              </w:rPr>
              <w:t>cost of capital, loss of information and/or data, for claims arising from Customer’s contracts with third parties, loss of power, cost of purchased or replacement power</w:t>
            </w:r>
            <w:r w:rsidRPr="002C5A91">
              <w:rPr>
                <w:rFonts w:ascii="Aptos Narrow" w:hAnsi="Aptos Narrow" w:cs="Calibri"/>
                <w:color w:val="000000"/>
                <w:sz w:val="20"/>
                <w:szCs w:val="20"/>
              </w:rPr>
              <w:t xml:space="preserve">  provided that this exclusion shall not apply to any obligation of the Contractor to pay liquidated damages to the Employer and </w:t>
            </w:r>
          </w:p>
        </w:tc>
        <w:tc>
          <w:tcPr>
            <w:tcW w:w="2170" w:type="dxa"/>
          </w:tcPr>
          <w:p w14:paraId="3C5D6BDF" w14:textId="688F4B26" w:rsidR="00212828" w:rsidRPr="002C5A91" w:rsidRDefault="00BE613F" w:rsidP="00150BA4">
            <w:pPr>
              <w:jc w:val="both"/>
              <w:rPr>
                <w:rFonts w:ascii="Aptos Narrow" w:hAnsi="Aptos Narrow"/>
                <w:sz w:val="20"/>
                <w:szCs w:val="20"/>
              </w:rPr>
            </w:pPr>
            <w:r w:rsidRPr="002C5A91">
              <w:rPr>
                <w:rFonts w:ascii="Aptos Narrow" w:hAnsi="Aptos Narrow"/>
                <w:sz w:val="20"/>
                <w:szCs w:val="20"/>
              </w:rPr>
              <w:lastRenderedPageBreak/>
              <w:t>The existing provisions of Bidding Documents shall prevail and remain unaltered.</w:t>
            </w:r>
          </w:p>
        </w:tc>
      </w:tr>
      <w:tr w:rsidR="00D55198" w:rsidRPr="002C5A91" w14:paraId="09317471" w14:textId="77777777" w:rsidTr="00192835">
        <w:trPr>
          <w:trHeight w:val="54"/>
        </w:trPr>
        <w:tc>
          <w:tcPr>
            <w:tcW w:w="705" w:type="dxa"/>
          </w:tcPr>
          <w:p w14:paraId="0B471D90" w14:textId="77777777" w:rsidR="00D55198" w:rsidRPr="002C5A91" w:rsidRDefault="00D55198"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3471FC8C" w14:textId="2C662657" w:rsidR="00D55198" w:rsidRPr="002C5A91" w:rsidRDefault="00D55198"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GCC Clause 26.1 [</w:t>
            </w:r>
            <w:r w:rsidR="00BE613F" w:rsidRPr="002C5A91">
              <w:rPr>
                <w:rFonts w:ascii="Aptos Narrow" w:hAnsi="Aptos Narrow" w:cs="Calibri"/>
                <w:color w:val="000000"/>
                <w:sz w:val="20"/>
                <w:szCs w:val="20"/>
              </w:rPr>
              <w:t>(</w:t>
            </w:r>
            <w:r w:rsidRPr="002C5A91">
              <w:rPr>
                <w:rFonts w:ascii="Aptos Narrow" w:hAnsi="Aptos Narrow" w:cs="Calibri"/>
                <w:color w:val="000000"/>
                <w:sz w:val="20"/>
                <w:szCs w:val="20"/>
              </w:rPr>
              <w:t>b</w:t>
            </w:r>
            <w:r w:rsidR="00BE613F" w:rsidRPr="002C5A91">
              <w:rPr>
                <w:rFonts w:ascii="Aptos Narrow" w:hAnsi="Aptos Narrow" w:cs="Calibri"/>
                <w:color w:val="000000"/>
                <w:sz w:val="20"/>
                <w:szCs w:val="20"/>
              </w:rPr>
              <w:t>)</w:t>
            </w:r>
            <w:r w:rsidRPr="002C5A91">
              <w:rPr>
                <w:rFonts w:ascii="Aptos Narrow" w:hAnsi="Aptos Narrow" w:cs="Calibri"/>
                <w:color w:val="000000"/>
                <w:sz w:val="20"/>
                <w:szCs w:val="20"/>
              </w:rPr>
              <w:t xml:space="preserve"> Limitation of Liability] Page 64, Section IV</w:t>
            </w:r>
          </w:p>
          <w:p w14:paraId="4245E46B" w14:textId="77777777" w:rsidR="00D55198" w:rsidRPr="002C5A91" w:rsidRDefault="00D55198" w:rsidP="00150BA4">
            <w:pPr>
              <w:jc w:val="both"/>
              <w:rPr>
                <w:rFonts w:ascii="Aptos Narrow" w:hAnsi="Aptos Narrow" w:cs="Calibri"/>
                <w:color w:val="000000"/>
                <w:sz w:val="20"/>
                <w:szCs w:val="20"/>
              </w:rPr>
            </w:pPr>
          </w:p>
        </w:tc>
        <w:tc>
          <w:tcPr>
            <w:tcW w:w="3960" w:type="dxa"/>
            <w:shd w:val="clear" w:color="auto" w:fill="auto"/>
          </w:tcPr>
          <w:p w14:paraId="22475578" w14:textId="4C853B7E" w:rsidR="003967C6" w:rsidRPr="002C5A91" w:rsidRDefault="003967C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(b) the aggregate liability of the Contractor to the Employer, whether under the Contract, in tort or otherwise, shall not exceed the total Contract Price, provided that this limitation shall not apply to the cost of repairing or replacing defective equipment, or to any obligation of the Contractor to indemnify the Employer with respect to patent infringement. </w:t>
            </w:r>
          </w:p>
          <w:p w14:paraId="0E58C52D" w14:textId="77777777" w:rsidR="00D55198" w:rsidRPr="002C5A91" w:rsidRDefault="00D55198" w:rsidP="00150BA4">
            <w:pPr>
              <w:jc w:val="both"/>
              <w:rPr>
                <w:rFonts w:ascii="Aptos Narrow" w:hAnsi="Aptos Narrow" w:cs="Calibri"/>
                <w:color w:val="000000"/>
                <w:sz w:val="20"/>
                <w:szCs w:val="20"/>
              </w:rPr>
            </w:pPr>
          </w:p>
        </w:tc>
        <w:tc>
          <w:tcPr>
            <w:tcW w:w="5400" w:type="dxa"/>
            <w:shd w:val="clear" w:color="auto" w:fill="auto"/>
          </w:tcPr>
          <w:p w14:paraId="6C34DBF0" w14:textId="77777777" w:rsidR="00BE613F" w:rsidRPr="002C5A91" w:rsidRDefault="003967C6" w:rsidP="00150BA4">
            <w:pPr>
              <w:jc w:val="both"/>
              <w:rPr>
                <w:rFonts w:ascii="Aptos Narrow" w:hAnsi="Aptos Narrow" w:cs="Calibri"/>
                <w:color w:val="000000"/>
                <w:sz w:val="20"/>
                <w:szCs w:val="20"/>
              </w:rPr>
            </w:pPr>
            <w:r w:rsidRPr="002C5A91">
              <w:rPr>
                <w:rFonts w:ascii="Aptos Narrow" w:hAnsi="Aptos Narrow" w:cs="Calibri"/>
                <w:color w:val="000000"/>
                <w:sz w:val="20"/>
                <w:szCs w:val="20"/>
              </w:rPr>
              <w:t>The Bidder requests to modify the clause as</w:t>
            </w:r>
            <w:r w:rsidR="00BE613F" w:rsidRPr="002C5A91">
              <w:rPr>
                <w:rFonts w:ascii="Aptos Narrow" w:hAnsi="Aptos Narrow" w:cs="Calibri"/>
                <w:color w:val="000000"/>
                <w:sz w:val="20"/>
                <w:szCs w:val="20"/>
              </w:rPr>
              <w:t>:</w:t>
            </w:r>
          </w:p>
          <w:p w14:paraId="5A71C1CC" w14:textId="1C18719E" w:rsidR="003967C6" w:rsidRPr="002C5A91" w:rsidRDefault="003967C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br/>
              <w:t xml:space="preserve">(b) the aggregate liability of the Contractor to the Employer, whether under the Contract, in tort or otherwise, shall not exceed the total Contract Price, provided that this limitation shall not apply to the cost of repairing or replacing defective equipment </w:t>
            </w:r>
            <w:r w:rsidRPr="002C5A91">
              <w:rPr>
                <w:rFonts w:ascii="Aptos Narrow" w:hAnsi="Aptos Narrow" w:cs="Calibri"/>
                <w:b/>
                <w:bCs/>
                <w:color w:val="000000"/>
                <w:sz w:val="20"/>
                <w:szCs w:val="20"/>
                <w:u w:val="single"/>
              </w:rPr>
              <w:t>by the Contractor</w:t>
            </w:r>
            <w:r w:rsidRPr="002C5A91">
              <w:rPr>
                <w:rFonts w:ascii="Aptos Narrow" w:hAnsi="Aptos Narrow" w:cs="Calibri"/>
                <w:color w:val="000000"/>
                <w:sz w:val="20"/>
                <w:szCs w:val="20"/>
              </w:rPr>
              <w:t xml:space="preserve">, or to any obligation of the Contractor to indemnify the Employer with respect to patent infringement. </w:t>
            </w:r>
          </w:p>
          <w:p w14:paraId="7E90FCD3" w14:textId="77777777" w:rsidR="00D55198" w:rsidRPr="002C5A91" w:rsidRDefault="00D55198" w:rsidP="00150BA4">
            <w:pPr>
              <w:jc w:val="both"/>
              <w:rPr>
                <w:rFonts w:ascii="Aptos Narrow" w:hAnsi="Aptos Narrow" w:cs="Calibri"/>
                <w:color w:val="000000"/>
                <w:sz w:val="20"/>
                <w:szCs w:val="20"/>
              </w:rPr>
            </w:pPr>
          </w:p>
        </w:tc>
        <w:tc>
          <w:tcPr>
            <w:tcW w:w="2170" w:type="dxa"/>
          </w:tcPr>
          <w:p w14:paraId="1B4034AC" w14:textId="5EEA0B6A" w:rsidR="00D55198"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3967C6" w:rsidRPr="002C5A91" w14:paraId="09382BD4" w14:textId="77777777" w:rsidTr="00192835">
        <w:trPr>
          <w:trHeight w:val="54"/>
        </w:trPr>
        <w:tc>
          <w:tcPr>
            <w:tcW w:w="705" w:type="dxa"/>
          </w:tcPr>
          <w:p w14:paraId="7F896600" w14:textId="77777777" w:rsidR="003967C6" w:rsidRPr="002C5A91" w:rsidRDefault="003967C6"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741D3FB3" w14:textId="435B78D1" w:rsidR="003967C6" w:rsidRPr="002C5A91" w:rsidRDefault="003967C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GCC Clause 31.1 [Changes in Laws and regulations] Page 73, Section IV</w:t>
            </w:r>
          </w:p>
          <w:p w14:paraId="551B14CC" w14:textId="77777777" w:rsidR="003967C6" w:rsidRPr="002C5A91" w:rsidRDefault="003967C6" w:rsidP="00150BA4">
            <w:pPr>
              <w:jc w:val="both"/>
              <w:rPr>
                <w:rFonts w:ascii="Aptos Narrow" w:hAnsi="Aptos Narrow" w:cs="Calibri"/>
                <w:color w:val="000000"/>
                <w:sz w:val="20"/>
                <w:szCs w:val="20"/>
              </w:rPr>
            </w:pPr>
          </w:p>
        </w:tc>
        <w:tc>
          <w:tcPr>
            <w:tcW w:w="3960" w:type="dxa"/>
            <w:shd w:val="clear" w:color="auto" w:fill="auto"/>
          </w:tcPr>
          <w:p w14:paraId="0AF9A743" w14:textId="0A587F99" w:rsidR="003967C6" w:rsidRPr="002C5A91" w:rsidRDefault="00BE613F"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w:t>
            </w:r>
            <w:r w:rsidRPr="002C5A91">
              <w:rPr>
                <w:rFonts w:ascii="Aptos Narrow" w:hAnsi="Aptos Narrow" w:cs="Calibri"/>
                <w:color w:val="000000"/>
                <w:sz w:val="20"/>
                <w:szCs w:val="20"/>
              </w:rPr>
              <w:lastRenderedPageBreak/>
              <w:t>Completion shall be reasonably adjusted to the extent that the Contractor has thereby been affected in the performance of any of its obligations under the Contract. 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 Notwithstanding the foregoing, such additional or reduced costs shall not be separately paid or credited if the same has already been accounted for in the price adjustment provisions where applicable, in accordance with the Appendix-2 to the Contract Agreement.</w:t>
            </w:r>
          </w:p>
        </w:tc>
        <w:tc>
          <w:tcPr>
            <w:tcW w:w="5400" w:type="dxa"/>
            <w:shd w:val="clear" w:color="auto" w:fill="auto"/>
          </w:tcPr>
          <w:p w14:paraId="2412DE21" w14:textId="0023C03E" w:rsidR="00B85ABF" w:rsidRPr="002C5A91" w:rsidRDefault="00B97289" w:rsidP="00150BA4">
            <w:pPr>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The Bidder requests for modification of the clause as</w:t>
            </w:r>
            <w:r w:rsidR="00BE613F" w:rsidRPr="002C5A91">
              <w:rPr>
                <w:rFonts w:ascii="Aptos Narrow" w:hAnsi="Aptos Narrow" w:cs="Calibri"/>
                <w:color w:val="000000"/>
                <w:sz w:val="20"/>
                <w:szCs w:val="20"/>
              </w:rPr>
              <w:t>:</w:t>
            </w:r>
          </w:p>
          <w:p w14:paraId="747BD9F0" w14:textId="7328F57A" w:rsidR="00B97289" w:rsidRPr="002C5A91" w:rsidRDefault="00B97289"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br/>
              <w:t xml:space="preserve">If, after the date seven (07) days prior to the date of Bid Opening, any law, regulation, ordinance, order or by-law having the force of law is enacted, promulgated, abrogated or changed in India (which shall be deemed to include any change in interpretation or application by the competent authorities) that subsequently affects the costs and expenses of the Contractor and/or the Time for Completion, the Contract Price shall be correspondingly increased or decreased, and/or the Time for Completion shall be reasonably adjusted to the extent that the Contractor has thereby </w:t>
            </w:r>
            <w:r w:rsidRPr="002C5A91">
              <w:rPr>
                <w:rFonts w:ascii="Aptos Narrow" w:hAnsi="Aptos Narrow" w:cs="Calibri"/>
                <w:color w:val="000000"/>
                <w:sz w:val="20"/>
                <w:szCs w:val="20"/>
              </w:rPr>
              <w:lastRenderedPageBreak/>
              <w:t xml:space="preserve">been affected in the performance of any of its obligations under the Contract. </w:t>
            </w:r>
            <w:r w:rsidRPr="002C5A91">
              <w:rPr>
                <w:rFonts w:ascii="Aptos Narrow" w:hAnsi="Aptos Narrow" w:cs="Calibri"/>
                <w:b/>
                <w:bCs/>
                <w:strike/>
                <w:color w:val="1F4E78"/>
                <w:sz w:val="20"/>
                <w:szCs w:val="20"/>
              </w:rPr>
              <w:t>These adjustments shall be applicable for all transactions between the Employer and the Contractor for supply of goods and services under the Contract but shall not be applicable on procurement of raw materials, intermediary components etc. by the Contractor  for which the Employer shall be the sole judge</w:t>
            </w:r>
            <w:r w:rsidRPr="002C5A91">
              <w:rPr>
                <w:rFonts w:ascii="Aptos Narrow" w:hAnsi="Aptos Narrow" w:cs="Calibri"/>
                <w:color w:val="1F4E78"/>
                <w:sz w:val="20"/>
                <w:szCs w:val="20"/>
              </w:rPr>
              <w:t>.</w:t>
            </w:r>
            <w:r w:rsidRPr="002C5A91">
              <w:rPr>
                <w:rFonts w:ascii="Aptos Narrow" w:hAnsi="Aptos Narrow" w:cs="Calibri"/>
                <w:color w:val="000000"/>
                <w:sz w:val="20"/>
                <w:szCs w:val="20"/>
              </w:rPr>
              <w:t xml:space="preserve"> Notwithstanding the foregoing, such additional or reduced costs shall not be separately paid or credited if the same has already been accounted for in the price adjustment provisions where applicable, in accordance with the Appendix-2 to the Contract Agreement. </w:t>
            </w:r>
          </w:p>
          <w:p w14:paraId="26925DF4" w14:textId="77777777" w:rsidR="003967C6" w:rsidRPr="002C5A91" w:rsidRDefault="003967C6" w:rsidP="00150BA4">
            <w:pPr>
              <w:jc w:val="both"/>
              <w:rPr>
                <w:rFonts w:ascii="Aptos Narrow" w:hAnsi="Aptos Narrow" w:cs="Calibri"/>
                <w:color w:val="000000"/>
                <w:sz w:val="20"/>
                <w:szCs w:val="20"/>
              </w:rPr>
            </w:pPr>
          </w:p>
        </w:tc>
        <w:tc>
          <w:tcPr>
            <w:tcW w:w="2170" w:type="dxa"/>
          </w:tcPr>
          <w:p w14:paraId="582B1E59" w14:textId="1D4C2815" w:rsidR="003967C6" w:rsidRPr="002C5A91" w:rsidRDefault="00BE613F" w:rsidP="00150BA4">
            <w:pPr>
              <w:jc w:val="both"/>
              <w:rPr>
                <w:rFonts w:ascii="Aptos Narrow" w:hAnsi="Aptos Narrow"/>
                <w:sz w:val="20"/>
                <w:szCs w:val="20"/>
              </w:rPr>
            </w:pPr>
            <w:r w:rsidRPr="002C5A91">
              <w:rPr>
                <w:rFonts w:ascii="Aptos Narrow" w:hAnsi="Aptos Narrow"/>
                <w:sz w:val="20"/>
                <w:szCs w:val="20"/>
              </w:rPr>
              <w:lastRenderedPageBreak/>
              <w:t>The existing provisions of Bidding Documents shall prevail and remain unaltered.</w:t>
            </w:r>
          </w:p>
        </w:tc>
      </w:tr>
      <w:tr w:rsidR="00B97289" w:rsidRPr="002C5A91" w14:paraId="4E66D7BF" w14:textId="77777777" w:rsidTr="00192835">
        <w:trPr>
          <w:trHeight w:val="54"/>
        </w:trPr>
        <w:tc>
          <w:tcPr>
            <w:tcW w:w="705" w:type="dxa"/>
          </w:tcPr>
          <w:p w14:paraId="05F1CC18" w14:textId="77777777" w:rsidR="00B97289" w:rsidRPr="002C5A91" w:rsidRDefault="00B97289"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02ABC427" w14:textId="3E653CF7" w:rsidR="00B97289" w:rsidRPr="002C5A91" w:rsidRDefault="00B97289" w:rsidP="00150BA4">
            <w:pPr>
              <w:jc w:val="both"/>
              <w:rPr>
                <w:rFonts w:ascii="Aptos Narrow" w:hAnsi="Aptos Narrow"/>
                <w:sz w:val="20"/>
                <w:szCs w:val="20"/>
              </w:rPr>
            </w:pPr>
            <w:r w:rsidRPr="002C5A91">
              <w:rPr>
                <w:rFonts w:ascii="Aptos Narrow" w:hAnsi="Aptos Narrow" w:cs="Calibri"/>
                <w:color w:val="000000"/>
                <w:sz w:val="20"/>
                <w:szCs w:val="20"/>
              </w:rPr>
              <w:t>GCC Clause 32, [Force Majeure] Page 73, Section IV</w:t>
            </w:r>
          </w:p>
          <w:p w14:paraId="282F7815" w14:textId="77777777" w:rsidR="00B97289" w:rsidRPr="002C5A91" w:rsidRDefault="00B97289" w:rsidP="00150BA4">
            <w:pPr>
              <w:jc w:val="both"/>
              <w:rPr>
                <w:rFonts w:ascii="Aptos Narrow" w:hAnsi="Aptos Narrow" w:cs="Calibri"/>
                <w:color w:val="000000"/>
                <w:sz w:val="20"/>
                <w:szCs w:val="20"/>
              </w:rPr>
            </w:pPr>
          </w:p>
        </w:tc>
        <w:tc>
          <w:tcPr>
            <w:tcW w:w="3960" w:type="dxa"/>
            <w:shd w:val="clear" w:color="auto" w:fill="auto"/>
          </w:tcPr>
          <w:p w14:paraId="6254A86A" w14:textId="77777777" w:rsidR="009C55E7" w:rsidRPr="002C5A91" w:rsidRDefault="009C55E7" w:rsidP="009C55E7">
            <w:pPr>
              <w:jc w:val="both"/>
              <w:rPr>
                <w:rFonts w:ascii="Aptos Narrow" w:hAnsi="Aptos Narrow" w:cs="Calibri"/>
                <w:color w:val="000000"/>
                <w:sz w:val="20"/>
                <w:szCs w:val="20"/>
              </w:rPr>
            </w:pPr>
            <w:r w:rsidRPr="002C5A91">
              <w:rPr>
                <w:rFonts w:ascii="Aptos Narrow" w:hAnsi="Aptos Narrow" w:cs="Calibri"/>
                <w:color w:val="000000"/>
                <w:sz w:val="20"/>
                <w:szCs w:val="20"/>
              </w:rPr>
              <w:t>32. Force Majeure</w:t>
            </w:r>
          </w:p>
          <w:p w14:paraId="467C2A49" w14:textId="77777777" w:rsidR="009C55E7" w:rsidRPr="002C5A91" w:rsidRDefault="009C55E7" w:rsidP="009C55E7">
            <w:pPr>
              <w:jc w:val="both"/>
              <w:rPr>
                <w:rFonts w:ascii="Aptos Narrow" w:hAnsi="Aptos Narrow" w:cs="Calibri"/>
                <w:color w:val="000000"/>
                <w:sz w:val="20"/>
                <w:szCs w:val="20"/>
              </w:rPr>
            </w:pPr>
            <w:r w:rsidRPr="002C5A91">
              <w:rPr>
                <w:rFonts w:ascii="Aptos Narrow" w:hAnsi="Aptos Narrow" w:cs="Calibri"/>
                <w:color w:val="000000"/>
                <w:sz w:val="20"/>
                <w:szCs w:val="20"/>
              </w:rPr>
              <w:t>32.1 “Force Majeure” shall mean any event beyond the reasonable control of the Employer or of the Contractor, as the case may be, and which is unavoidable notwithstanding the reasonable care of the party affected, and shall include, without limitation, the following</w:t>
            </w:r>
          </w:p>
          <w:p w14:paraId="246F16C7" w14:textId="77777777" w:rsidR="009C55E7" w:rsidRPr="002C5A91" w:rsidRDefault="009C55E7" w:rsidP="009C55E7">
            <w:pPr>
              <w:jc w:val="both"/>
              <w:rPr>
                <w:rFonts w:ascii="Aptos Narrow" w:hAnsi="Aptos Narrow" w:cs="Calibri"/>
                <w:color w:val="000000"/>
                <w:sz w:val="20"/>
                <w:szCs w:val="20"/>
              </w:rPr>
            </w:pPr>
          </w:p>
          <w:p w14:paraId="54C9851E" w14:textId="77777777" w:rsidR="009C55E7" w:rsidRPr="002C5A91" w:rsidRDefault="009C55E7" w:rsidP="009C55E7">
            <w:pPr>
              <w:jc w:val="both"/>
              <w:rPr>
                <w:rFonts w:ascii="Aptos Narrow" w:hAnsi="Aptos Narrow" w:cs="Calibri"/>
                <w:color w:val="000000"/>
                <w:sz w:val="20"/>
                <w:szCs w:val="20"/>
              </w:rPr>
            </w:pPr>
            <w:r w:rsidRPr="002C5A91">
              <w:rPr>
                <w:rFonts w:ascii="Aptos Narrow" w:hAnsi="Aptos Narrow" w:cs="Calibri"/>
                <w:color w:val="000000"/>
                <w:sz w:val="20"/>
                <w:szCs w:val="20"/>
              </w:rPr>
              <w:t>(a) war, hostilities or warlike operations (whether war be declared or not), invasion, act of foreign enemy and civil war,</w:t>
            </w:r>
          </w:p>
          <w:p w14:paraId="4AF4B180" w14:textId="77777777" w:rsidR="00BE613F" w:rsidRPr="002C5A91" w:rsidRDefault="00BE613F" w:rsidP="009C55E7">
            <w:pPr>
              <w:jc w:val="both"/>
              <w:rPr>
                <w:rFonts w:ascii="Aptos Narrow" w:hAnsi="Aptos Narrow" w:cs="Calibri"/>
                <w:color w:val="000000"/>
                <w:sz w:val="20"/>
                <w:szCs w:val="20"/>
              </w:rPr>
            </w:pPr>
          </w:p>
          <w:p w14:paraId="5204ABE9" w14:textId="77777777" w:rsidR="009C55E7" w:rsidRPr="002C5A91" w:rsidRDefault="009C55E7" w:rsidP="009C55E7">
            <w:pPr>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(b) rebellion, revolution, insurrection, mutiny, usurpation of government, conspiracy, riot and civil commotion,</w:t>
            </w:r>
          </w:p>
          <w:p w14:paraId="1843E596" w14:textId="77777777" w:rsidR="009C55E7" w:rsidRPr="002C5A91" w:rsidRDefault="009C55E7" w:rsidP="009C55E7">
            <w:pPr>
              <w:jc w:val="both"/>
              <w:rPr>
                <w:rFonts w:ascii="Aptos Narrow" w:hAnsi="Aptos Narrow" w:cs="Calibri"/>
                <w:color w:val="000000"/>
                <w:sz w:val="20"/>
                <w:szCs w:val="20"/>
              </w:rPr>
            </w:pPr>
          </w:p>
          <w:p w14:paraId="401E7C6B" w14:textId="7FCB5A18" w:rsidR="00B97289" w:rsidRPr="002C5A91" w:rsidRDefault="009C55E7" w:rsidP="009C55E7">
            <w:pPr>
              <w:jc w:val="both"/>
              <w:rPr>
                <w:rFonts w:ascii="Aptos Narrow" w:hAnsi="Aptos Narrow" w:cs="Calibri"/>
                <w:color w:val="000000"/>
                <w:sz w:val="20"/>
                <w:szCs w:val="20"/>
              </w:rPr>
            </w:pPr>
            <w:r w:rsidRPr="002C5A91">
              <w:rPr>
                <w:rFonts w:ascii="Aptos Narrow" w:hAnsi="Aptos Narrow" w:cs="Calibri"/>
                <w:color w:val="000000"/>
                <w:sz w:val="20"/>
                <w:szCs w:val="20"/>
              </w:rPr>
              <w:t>(c) earthquake, landslide, volcanic activity, flood or cyclone, or other inclement weather condition, nuclear and pressure waves or other natural or physical disaster,</w:t>
            </w:r>
          </w:p>
        </w:tc>
        <w:tc>
          <w:tcPr>
            <w:tcW w:w="5400" w:type="dxa"/>
            <w:shd w:val="clear" w:color="auto" w:fill="auto"/>
          </w:tcPr>
          <w:p w14:paraId="1EB31836" w14:textId="77777777" w:rsidR="00161A61" w:rsidRPr="002C5A91" w:rsidRDefault="00161A61"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lastRenderedPageBreak/>
              <w:t xml:space="preserve">The Bidder requests to add the following clause: </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Pr="002C5A91">
              <w:rPr>
                <w:rFonts w:ascii="Aptos Narrow" w:hAnsi="Aptos Narrow" w:cs="Calibri"/>
                <w:b/>
                <w:bCs/>
                <w:color w:val="C00000"/>
                <w:sz w:val="20"/>
                <w:szCs w:val="20"/>
              </w:rPr>
              <w:t xml:space="preserve">d) Epidemic's, Covid, Quarantine as covered/mentioned under "any further government notifications related to Covid as released from time to time are to be adhered to."  </w:t>
            </w:r>
            <w:r w:rsidRPr="002C5A91">
              <w:rPr>
                <w:rFonts w:ascii="Aptos Narrow" w:hAnsi="Aptos Narrow" w:cs="Calibri"/>
                <w:color w:val="000000"/>
                <w:sz w:val="20"/>
                <w:szCs w:val="20"/>
              </w:rPr>
              <w:br/>
              <w:t xml:space="preserve"> </w:t>
            </w:r>
          </w:p>
          <w:p w14:paraId="6C97F6F3" w14:textId="77777777" w:rsidR="00B97289" w:rsidRPr="002C5A91" w:rsidRDefault="00B97289" w:rsidP="00150BA4">
            <w:pPr>
              <w:jc w:val="both"/>
              <w:rPr>
                <w:rFonts w:ascii="Aptos Narrow" w:hAnsi="Aptos Narrow" w:cs="Calibri"/>
                <w:color w:val="000000"/>
                <w:sz w:val="20"/>
                <w:szCs w:val="20"/>
              </w:rPr>
            </w:pPr>
          </w:p>
        </w:tc>
        <w:tc>
          <w:tcPr>
            <w:tcW w:w="2170" w:type="dxa"/>
          </w:tcPr>
          <w:p w14:paraId="1CE9BF91" w14:textId="5C537ADE" w:rsidR="00B97289"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r w:rsidR="00DF01CA" w:rsidRPr="002C5A91">
              <w:rPr>
                <w:rFonts w:ascii="Aptos Narrow" w:hAnsi="Aptos Narrow"/>
                <w:sz w:val="20"/>
                <w:szCs w:val="20"/>
              </w:rPr>
              <w:tab/>
            </w:r>
            <w:r w:rsidR="00DF01CA" w:rsidRPr="002C5A91">
              <w:rPr>
                <w:rFonts w:ascii="Aptos Narrow" w:hAnsi="Aptos Narrow"/>
                <w:sz w:val="20"/>
                <w:szCs w:val="20"/>
              </w:rPr>
              <w:tab/>
            </w:r>
            <w:r w:rsidR="00DF01CA" w:rsidRPr="002C5A91">
              <w:rPr>
                <w:rFonts w:ascii="Aptos Narrow" w:hAnsi="Aptos Narrow"/>
                <w:sz w:val="20"/>
                <w:szCs w:val="20"/>
              </w:rPr>
              <w:tab/>
            </w:r>
          </w:p>
        </w:tc>
      </w:tr>
      <w:tr w:rsidR="00161A61" w:rsidRPr="002C5A91" w14:paraId="2ED32DA5" w14:textId="77777777" w:rsidTr="00192835">
        <w:trPr>
          <w:trHeight w:val="54"/>
        </w:trPr>
        <w:tc>
          <w:tcPr>
            <w:tcW w:w="705" w:type="dxa"/>
          </w:tcPr>
          <w:p w14:paraId="2BAE7855" w14:textId="77777777" w:rsidR="00161A61" w:rsidRPr="002C5A91" w:rsidRDefault="00161A61"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02C5AA06" w14:textId="2C59132E" w:rsidR="00161A61" w:rsidRPr="002C5A91" w:rsidRDefault="00161A61"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GCC Clause 33.2.5 [Changes Originating from Employer] Page 77, Section IV</w:t>
            </w:r>
          </w:p>
          <w:p w14:paraId="5F4B2D71" w14:textId="77777777" w:rsidR="00161A61" w:rsidRPr="002C5A91" w:rsidRDefault="00161A61" w:rsidP="00150BA4">
            <w:pPr>
              <w:jc w:val="both"/>
              <w:rPr>
                <w:rFonts w:ascii="Aptos Narrow" w:hAnsi="Aptos Narrow" w:cs="Calibri"/>
                <w:color w:val="000000"/>
                <w:sz w:val="20"/>
                <w:szCs w:val="20"/>
              </w:rPr>
            </w:pPr>
          </w:p>
        </w:tc>
        <w:tc>
          <w:tcPr>
            <w:tcW w:w="3960" w:type="dxa"/>
            <w:shd w:val="clear" w:color="auto" w:fill="auto"/>
          </w:tcPr>
          <w:p w14:paraId="621B3CB6" w14:textId="4BF156FB" w:rsidR="00161A61" w:rsidRPr="002C5A91" w:rsidRDefault="00C43745"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The Employer shall issue the Contractor with a Change Order pursuant to GCC Sub-Clause 33.2 by way of amendment to the Contract or in any other manner deemed appropriate. Even if the Employer and the Contractor cannot reach agreement on the price for the Change, an equitable adjustment to the Time for Completion, or any other matters related to the Change Proposal, the Employer may nevertheless instruct the Contractor to proceed with the Change by issue of a “Pending Agreement Change Order” (“Pending Agreement Amendment”). </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Upon receipt of a Pending Agreement Change Order, the Contractor shall immediately proceed with effecting the Changes covered by such Order. The parties shall thereafter attempt to reach agreement on the outstanding issues under the Change Proposal. </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If the parties cannot reach agreement within </w:t>
            </w:r>
            <w:r w:rsidRPr="002C5A91">
              <w:rPr>
                <w:rFonts w:ascii="Aptos Narrow" w:hAnsi="Aptos Narrow" w:cs="Calibri"/>
                <w:color w:val="000000"/>
                <w:sz w:val="20"/>
                <w:szCs w:val="20"/>
              </w:rPr>
              <w:lastRenderedPageBreak/>
              <w:t xml:space="preserve">sixty (60) days from the date of issue of the Pending Agreement Change Order, then the matter may be referred to the Arbitrator in accordance with the provisions of GCC Clause 38 &amp; 39.  </w:t>
            </w:r>
          </w:p>
        </w:tc>
        <w:tc>
          <w:tcPr>
            <w:tcW w:w="5400" w:type="dxa"/>
            <w:shd w:val="clear" w:color="auto" w:fill="auto"/>
          </w:tcPr>
          <w:p w14:paraId="7A7CECA1" w14:textId="77777777" w:rsidR="00BE613F" w:rsidRPr="002C5A91" w:rsidRDefault="00C43745" w:rsidP="00150BA4">
            <w:pPr>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The Bidder requests to modify the clause as</w:t>
            </w:r>
            <w:r w:rsidR="00BE613F" w:rsidRPr="002C5A91">
              <w:rPr>
                <w:rFonts w:ascii="Aptos Narrow" w:hAnsi="Aptos Narrow" w:cs="Calibri"/>
                <w:color w:val="000000"/>
                <w:sz w:val="20"/>
                <w:szCs w:val="20"/>
              </w:rPr>
              <w:t>:</w:t>
            </w:r>
          </w:p>
          <w:p w14:paraId="54CB407C" w14:textId="7625337E" w:rsidR="00C43745" w:rsidRPr="002C5A91" w:rsidRDefault="00C43745"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br/>
              <w:t xml:space="preserve">The Employer shall issue the Contractor with a Change Order pursuant to GCC Sub-Clause 33.2 by way of amendment to the Contract or in any other manner deemed appropriate. </w:t>
            </w:r>
            <w:r w:rsidRPr="002C5A91">
              <w:rPr>
                <w:rFonts w:ascii="Aptos Narrow" w:hAnsi="Aptos Narrow" w:cs="Calibri"/>
                <w:b/>
                <w:bCs/>
                <w:strike/>
                <w:color w:val="1F4E78"/>
                <w:sz w:val="20"/>
                <w:szCs w:val="20"/>
              </w:rPr>
              <w:t>Even</w:t>
            </w:r>
            <w:r w:rsidRPr="002C5A91">
              <w:rPr>
                <w:rFonts w:ascii="Aptos Narrow" w:hAnsi="Aptos Narrow" w:cs="Calibri"/>
                <w:color w:val="000000"/>
                <w:sz w:val="20"/>
                <w:szCs w:val="20"/>
              </w:rPr>
              <w:t xml:space="preserve"> if the Employer and the Contractor cannot reach agreement on the price for the Change, an equitable adjustment to the Time for Completion, or any other matters related to the Change Proposal, </w:t>
            </w:r>
            <w:r w:rsidRPr="002C5A91">
              <w:rPr>
                <w:rFonts w:ascii="Aptos Narrow" w:hAnsi="Aptos Narrow" w:cs="Calibri"/>
                <w:b/>
                <w:bCs/>
                <w:strike/>
                <w:color w:val="1F4E78"/>
                <w:sz w:val="20"/>
                <w:szCs w:val="20"/>
              </w:rPr>
              <w:t>the Employer may nevertheless instruct the Contractor to proceed with the Change by issue of a “Pending Agreement Change Order” (“Pending Agreement Amendment”).</w:t>
            </w:r>
            <w:r w:rsidRPr="002C5A91">
              <w:rPr>
                <w:rFonts w:ascii="Aptos Narrow" w:hAnsi="Aptos Narrow" w:cs="Calibri"/>
                <w:b/>
                <w:bCs/>
                <w:strike/>
                <w:color w:val="1F4E78"/>
                <w:sz w:val="20"/>
                <w:szCs w:val="20"/>
              </w:rPr>
              <w:br/>
              <w:t xml:space="preserve"> </w:t>
            </w:r>
            <w:r w:rsidRPr="002C5A91">
              <w:rPr>
                <w:rFonts w:ascii="Aptos Narrow" w:hAnsi="Aptos Narrow" w:cs="Calibri"/>
                <w:b/>
                <w:bCs/>
                <w:strike/>
                <w:color w:val="1F4E78"/>
                <w:sz w:val="20"/>
                <w:szCs w:val="20"/>
              </w:rPr>
              <w:br/>
              <w:t xml:space="preserve">Upon receipt of a Pending Agreement Change Order, the Contractor shall immediately proceed with effecting the Changes covered by such Order. The parties shall thereafter attempt to reach agreement on the outstanding issues under the Change Proposal. </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Pr="002C5A91">
              <w:rPr>
                <w:rFonts w:ascii="Aptos Narrow" w:hAnsi="Aptos Narrow" w:cs="Calibri"/>
                <w:b/>
                <w:bCs/>
                <w:strike/>
                <w:color w:val="1F4E78"/>
                <w:sz w:val="20"/>
                <w:szCs w:val="20"/>
              </w:rPr>
              <w:t>If the parties cannot reach agreement within sixty (60) days from the date of issue of the Pending Agreement Change Order</w:t>
            </w:r>
            <w:r w:rsidRPr="002C5A91">
              <w:rPr>
                <w:rFonts w:ascii="Aptos Narrow" w:hAnsi="Aptos Narrow" w:cs="Calibri"/>
                <w:color w:val="000000"/>
                <w:sz w:val="20"/>
                <w:szCs w:val="20"/>
              </w:rPr>
              <w:t xml:space="preserve">, then the matter may be referred to the Arbitrator in accordance with the provisions of GCC Clause 38 &amp; 39.  </w:t>
            </w:r>
          </w:p>
          <w:p w14:paraId="49F50B33" w14:textId="77777777" w:rsidR="00161A61" w:rsidRPr="002C5A91" w:rsidRDefault="00161A61" w:rsidP="00150BA4">
            <w:pPr>
              <w:jc w:val="both"/>
              <w:rPr>
                <w:rFonts w:ascii="Aptos Narrow" w:hAnsi="Aptos Narrow" w:cs="Calibri"/>
                <w:color w:val="000000"/>
                <w:sz w:val="20"/>
                <w:szCs w:val="20"/>
              </w:rPr>
            </w:pPr>
          </w:p>
        </w:tc>
        <w:tc>
          <w:tcPr>
            <w:tcW w:w="2170" w:type="dxa"/>
          </w:tcPr>
          <w:p w14:paraId="58BB91BF" w14:textId="0C3552BA" w:rsidR="00161A61" w:rsidRPr="002C5A91" w:rsidRDefault="00BE613F" w:rsidP="00150BA4">
            <w:pPr>
              <w:jc w:val="both"/>
              <w:rPr>
                <w:rFonts w:ascii="Aptos Narrow" w:hAnsi="Aptos Narrow"/>
                <w:sz w:val="20"/>
                <w:szCs w:val="20"/>
              </w:rPr>
            </w:pPr>
            <w:r w:rsidRPr="002C5A91">
              <w:rPr>
                <w:rFonts w:ascii="Aptos Narrow" w:hAnsi="Aptos Narrow"/>
                <w:sz w:val="20"/>
                <w:szCs w:val="20"/>
              </w:rPr>
              <w:lastRenderedPageBreak/>
              <w:t>The existing provisions of Bidding Documents shall prevail and remain unaltered.</w:t>
            </w:r>
          </w:p>
        </w:tc>
      </w:tr>
      <w:tr w:rsidR="00C43745" w:rsidRPr="002C5A91" w14:paraId="237DE4A5" w14:textId="77777777" w:rsidTr="00192835">
        <w:trPr>
          <w:trHeight w:val="54"/>
        </w:trPr>
        <w:tc>
          <w:tcPr>
            <w:tcW w:w="705" w:type="dxa"/>
          </w:tcPr>
          <w:p w14:paraId="30487081" w14:textId="77777777" w:rsidR="00C43745" w:rsidRPr="002C5A91" w:rsidRDefault="00C43745"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6610D6FC" w14:textId="76520105" w:rsidR="00C43745" w:rsidRPr="002C5A91" w:rsidRDefault="00C43745" w:rsidP="00150BA4">
            <w:pPr>
              <w:jc w:val="both"/>
              <w:rPr>
                <w:rFonts w:ascii="Aptos Narrow" w:hAnsi="Aptos Narrow" w:cs="Calibri"/>
                <w:color w:val="000000"/>
                <w:sz w:val="20"/>
                <w:szCs w:val="20"/>
              </w:rPr>
            </w:pPr>
            <w:r w:rsidRPr="002C5A91">
              <w:rPr>
                <w:rFonts w:ascii="Aptos Narrow" w:hAnsi="Aptos Narrow" w:cs="Calibri"/>
                <w:color w:val="000000"/>
                <w:sz w:val="20"/>
                <w:szCs w:val="20"/>
              </w:rPr>
              <w:t>GCC Clause 34 [Extension of Time for Completion] Page 77, Section IV</w:t>
            </w:r>
            <w:r w:rsidRPr="002C5A91">
              <w:rPr>
                <w:rFonts w:ascii="Aptos Narrow" w:hAnsi="Aptos Narrow" w:cs="Calibri"/>
                <w:color w:val="000000"/>
                <w:sz w:val="20"/>
                <w:szCs w:val="20"/>
              </w:rPr>
              <w:tab/>
            </w:r>
          </w:p>
        </w:tc>
        <w:tc>
          <w:tcPr>
            <w:tcW w:w="3960" w:type="dxa"/>
            <w:shd w:val="clear" w:color="auto" w:fill="auto"/>
          </w:tcPr>
          <w:p w14:paraId="31C9FD25" w14:textId="77777777" w:rsidR="007A66D0" w:rsidRPr="002C5A91" w:rsidRDefault="007A66D0"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(d) any changes in laws and regulations as provided in GCC Clause 31 or </w:t>
            </w:r>
            <w:r w:rsidRPr="002C5A91">
              <w:rPr>
                <w:rFonts w:ascii="Aptos Narrow" w:hAnsi="Aptos Narrow" w:cs="Calibri"/>
                <w:color w:val="000000"/>
                <w:sz w:val="20"/>
                <w:szCs w:val="20"/>
              </w:rPr>
              <w:br/>
              <w:t xml:space="preserve"> </w:t>
            </w:r>
            <w:r w:rsidRPr="002C5A91">
              <w:rPr>
                <w:rFonts w:ascii="Aptos Narrow" w:hAnsi="Aptos Narrow" w:cs="Calibri"/>
                <w:color w:val="000000"/>
                <w:sz w:val="20"/>
                <w:szCs w:val="20"/>
              </w:rPr>
              <w:br/>
              <w:t xml:space="preserve">(e) any other matter specifically mentioned in the Contract </w:t>
            </w:r>
          </w:p>
          <w:p w14:paraId="2F145E62" w14:textId="77777777" w:rsidR="00C43745" w:rsidRPr="002C5A91" w:rsidRDefault="00C43745" w:rsidP="00150BA4">
            <w:pPr>
              <w:jc w:val="both"/>
              <w:rPr>
                <w:rFonts w:ascii="Aptos Narrow" w:hAnsi="Aptos Narrow" w:cs="Calibri"/>
                <w:color w:val="000000"/>
                <w:sz w:val="20"/>
                <w:szCs w:val="20"/>
              </w:rPr>
            </w:pPr>
          </w:p>
        </w:tc>
        <w:tc>
          <w:tcPr>
            <w:tcW w:w="5400" w:type="dxa"/>
            <w:shd w:val="clear" w:color="auto" w:fill="auto"/>
          </w:tcPr>
          <w:p w14:paraId="2CBDE3E2" w14:textId="77777777" w:rsidR="007A66D0" w:rsidRPr="002C5A91" w:rsidRDefault="007A66D0"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The Bidder requests to add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Pr="002C5A91">
              <w:rPr>
                <w:rFonts w:ascii="Aptos Narrow" w:hAnsi="Aptos Narrow" w:cs="Calibri"/>
                <w:b/>
                <w:bCs/>
                <w:color w:val="1F4E78"/>
                <w:sz w:val="20"/>
                <w:szCs w:val="20"/>
              </w:rPr>
              <w:t>(f) any delay or default of the Owner impacting the performance of the Contractor</w:t>
            </w:r>
          </w:p>
          <w:p w14:paraId="3B75B177" w14:textId="77777777" w:rsidR="00C43745" w:rsidRPr="002C5A91" w:rsidRDefault="00C43745" w:rsidP="00150BA4">
            <w:pPr>
              <w:jc w:val="both"/>
              <w:rPr>
                <w:rFonts w:ascii="Aptos Narrow" w:hAnsi="Aptos Narrow" w:cs="Calibri"/>
                <w:color w:val="000000"/>
                <w:sz w:val="20"/>
                <w:szCs w:val="20"/>
              </w:rPr>
            </w:pPr>
          </w:p>
        </w:tc>
        <w:tc>
          <w:tcPr>
            <w:tcW w:w="2170" w:type="dxa"/>
          </w:tcPr>
          <w:p w14:paraId="2D25F03B" w14:textId="1F1F7161" w:rsidR="00C43745"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7A66D0" w:rsidRPr="002C5A91" w14:paraId="1C470510" w14:textId="77777777" w:rsidTr="00192835">
        <w:trPr>
          <w:trHeight w:val="54"/>
        </w:trPr>
        <w:tc>
          <w:tcPr>
            <w:tcW w:w="705" w:type="dxa"/>
          </w:tcPr>
          <w:p w14:paraId="4B7DD812" w14:textId="77777777" w:rsidR="007A66D0" w:rsidRPr="002C5A91" w:rsidRDefault="007A66D0"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7BD6EDE7" w14:textId="2BBB2E64" w:rsidR="007A66D0" w:rsidRPr="002C5A91" w:rsidRDefault="007A66D0"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GCC 35</w:t>
            </w:r>
            <w:r w:rsidRPr="002C5A91">
              <w:rPr>
                <w:rFonts w:ascii="Aptos Narrow" w:hAnsi="Aptos Narrow" w:cs="Calibri"/>
                <w:color w:val="000000"/>
                <w:sz w:val="20"/>
                <w:szCs w:val="20"/>
              </w:rPr>
              <w:br/>
            </w:r>
            <w:r w:rsidRPr="002C5A91">
              <w:rPr>
                <w:rFonts w:ascii="Aptos Narrow" w:hAnsi="Aptos Narrow" w:cs="Calibri"/>
                <w:b/>
                <w:bCs/>
                <w:color w:val="000000"/>
                <w:sz w:val="20"/>
                <w:szCs w:val="20"/>
              </w:rPr>
              <w:t>Add new clause (GCC 35.4)</w:t>
            </w:r>
            <w:r w:rsidRPr="002C5A91">
              <w:rPr>
                <w:rFonts w:ascii="Aptos Narrow" w:hAnsi="Aptos Narrow" w:cs="Calibri"/>
                <w:color w:val="000000"/>
                <w:sz w:val="20"/>
                <w:szCs w:val="20"/>
              </w:rPr>
              <w:t xml:space="preserve">   </w:t>
            </w:r>
            <w:r w:rsidRPr="002C5A91">
              <w:rPr>
                <w:rFonts w:ascii="Aptos Narrow" w:hAnsi="Aptos Narrow" w:cs="Calibri"/>
                <w:color w:val="000000"/>
                <w:sz w:val="20"/>
                <w:szCs w:val="20"/>
              </w:rPr>
              <w:br/>
              <w:t xml:space="preserve">Suspension, </w:t>
            </w:r>
            <w:r w:rsidRPr="002C5A91">
              <w:rPr>
                <w:rFonts w:ascii="Aptos Narrow" w:hAnsi="Aptos Narrow" w:cs="Calibri"/>
                <w:color w:val="000000"/>
                <w:sz w:val="20"/>
                <w:szCs w:val="20"/>
              </w:rPr>
              <w:br/>
              <w:t>Section IV</w:t>
            </w:r>
          </w:p>
          <w:p w14:paraId="35D6FF22" w14:textId="77777777" w:rsidR="007A66D0" w:rsidRPr="002C5A91" w:rsidRDefault="007A66D0" w:rsidP="00150BA4">
            <w:pPr>
              <w:jc w:val="both"/>
              <w:rPr>
                <w:rFonts w:ascii="Aptos Narrow" w:hAnsi="Aptos Narrow" w:cs="Calibri"/>
                <w:color w:val="000000"/>
                <w:sz w:val="20"/>
                <w:szCs w:val="20"/>
              </w:rPr>
            </w:pPr>
          </w:p>
        </w:tc>
        <w:tc>
          <w:tcPr>
            <w:tcW w:w="3960" w:type="dxa"/>
            <w:shd w:val="clear" w:color="auto" w:fill="auto"/>
          </w:tcPr>
          <w:p w14:paraId="699AEFDC" w14:textId="77777777" w:rsidR="007D7E70" w:rsidRPr="002C5A91" w:rsidRDefault="007D7E70" w:rsidP="007D7E70">
            <w:pPr>
              <w:autoSpaceDE w:val="0"/>
              <w:autoSpaceDN w:val="0"/>
              <w:adjustRightInd w:val="0"/>
              <w:spacing w:after="120"/>
              <w:jc w:val="both"/>
              <w:rPr>
                <w:rFonts w:ascii="Aptos Narrow" w:hAnsi="Aptos Narrow" w:cs="72"/>
                <w:sz w:val="20"/>
                <w:szCs w:val="20"/>
              </w:rPr>
            </w:pPr>
            <w:r w:rsidRPr="002C5A91">
              <w:rPr>
                <w:rFonts w:ascii="Aptos Narrow" w:hAnsi="Aptos Narrow" w:cs="72"/>
                <w:sz w:val="20"/>
                <w:szCs w:val="20"/>
              </w:rPr>
              <w:t>35. Suspension</w:t>
            </w:r>
          </w:p>
          <w:p w14:paraId="77F0AE0D" w14:textId="77777777" w:rsidR="007D7E70" w:rsidRPr="002C5A91" w:rsidRDefault="007D7E70" w:rsidP="007D7E70">
            <w:pPr>
              <w:autoSpaceDE w:val="0"/>
              <w:autoSpaceDN w:val="0"/>
              <w:adjustRightInd w:val="0"/>
              <w:spacing w:after="120"/>
              <w:jc w:val="both"/>
              <w:rPr>
                <w:rFonts w:ascii="Aptos Narrow" w:hAnsi="Aptos Narrow" w:cs="72"/>
                <w:sz w:val="20"/>
                <w:szCs w:val="20"/>
              </w:rPr>
            </w:pPr>
            <w:r w:rsidRPr="002C5A91">
              <w:rPr>
                <w:rFonts w:ascii="Aptos Narrow" w:hAnsi="Aptos Narrow" w:cs="72"/>
                <w:sz w:val="20"/>
                <w:szCs w:val="20"/>
              </w:rPr>
              <w:t>35.1 The Employer may request the Project Manager, by notice to the Contractor, to order the Contractor to suspend performance of any or all of its obligations under the Contract. Such notice shall specify the obligation of which performance is to be suspended, the effective date of the suspension and the reasons therefor. The Contractor shall thereupon suspend performance of such obligation (except those obligations necessary for the care or preservation of the Facilities) until ordered in writing to resume such performance by the Project Manager.</w:t>
            </w:r>
          </w:p>
          <w:p w14:paraId="67520E79" w14:textId="77777777" w:rsidR="007D7E70" w:rsidRPr="002C5A91" w:rsidRDefault="007D7E70" w:rsidP="007D7E70">
            <w:pPr>
              <w:autoSpaceDE w:val="0"/>
              <w:autoSpaceDN w:val="0"/>
              <w:adjustRightInd w:val="0"/>
              <w:spacing w:after="120"/>
              <w:jc w:val="both"/>
              <w:rPr>
                <w:rFonts w:ascii="Aptos Narrow" w:hAnsi="Aptos Narrow" w:cs="72"/>
                <w:sz w:val="20"/>
                <w:szCs w:val="20"/>
              </w:rPr>
            </w:pPr>
            <w:r w:rsidRPr="002C5A91">
              <w:rPr>
                <w:rFonts w:ascii="Aptos Narrow" w:hAnsi="Aptos Narrow" w:cs="72"/>
                <w:sz w:val="20"/>
                <w:szCs w:val="20"/>
              </w:rPr>
              <w:t xml:space="preserve">If, by virtue of a suspension order given by the Project Manager, other than by reason of the </w:t>
            </w:r>
            <w:proofErr w:type="spellStart"/>
            <w:r w:rsidRPr="002C5A91">
              <w:rPr>
                <w:rFonts w:ascii="Aptos Narrow" w:hAnsi="Aptos Narrow" w:cs="72"/>
                <w:sz w:val="20"/>
                <w:szCs w:val="20"/>
              </w:rPr>
              <w:t>Contractor</w:t>
            </w:r>
            <w:r w:rsidRPr="002C5A91">
              <w:rPr>
                <w:rFonts w:ascii="Arial" w:hAnsi="Arial" w:cs="Arial"/>
                <w:sz w:val="20"/>
                <w:szCs w:val="20"/>
              </w:rPr>
              <w:t>‟</w:t>
            </w:r>
            <w:r w:rsidRPr="002C5A91">
              <w:rPr>
                <w:rFonts w:ascii="Aptos Narrow" w:hAnsi="Aptos Narrow" w:cs="72"/>
                <w:sz w:val="20"/>
                <w:szCs w:val="20"/>
              </w:rPr>
              <w:t>s</w:t>
            </w:r>
            <w:proofErr w:type="spellEnd"/>
            <w:r w:rsidRPr="002C5A91">
              <w:rPr>
                <w:rFonts w:ascii="Aptos Narrow" w:hAnsi="Aptos Narrow" w:cs="72"/>
                <w:sz w:val="20"/>
                <w:szCs w:val="20"/>
              </w:rPr>
              <w:t xml:space="preserve"> default or breach of the Contract, </w:t>
            </w:r>
            <w:r w:rsidRPr="002C5A91">
              <w:rPr>
                <w:rFonts w:ascii="Aptos Narrow" w:hAnsi="Aptos Narrow" w:cs="72"/>
                <w:sz w:val="20"/>
                <w:szCs w:val="20"/>
              </w:rPr>
              <w:lastRenderedPageBreak/>
              <w:t xml:space="preserve">the </w:t>
            </w:r>
            <w:proofErr w:type="spellStart"/>
            <w:r w:rsidRPr="002C5A91">
              <w:rPr>
                <w:rFonts w:ascii="Aptos Narrow" w:hAnsi="Aptos Narrow" w:cs="72"/>
                <w:sz w:val="20"/>
                <w:szCs w:val="20"/>
              </w:rPr>
              <w:t>Contractor</w:t>
            </w:r>
            <w:r w:rsidRPr="002C5A91">
              <w:rPr>
                <w:rFonts w:ascii="Arial" w:hAnsi="Arial" w:cs="Arial"/>
                <w:sz w:val="20"/>
                <w:szCs w:val="20"/>
              </w:rPr>
              <w:t>‟</w:t>
            </w:r>
            <w:r w:rsidRPr="002C5A91">
              <w:rPr>
                <w:rFonts w:ascii="Aptos Narrow" w:hAnsi="Aptos Narrow" w:cs="72"/>
                <w:sz w:val="20"/>
                <w:szCs w:val="20"/>
              </w:rPr>
              <w:t>s</w:t>
            </w:r>
            <w:proofErr w:type="spellEnd"/>
            <w:r w:rsidRPr="002C5A91">
              <w:rPr>
                <w:rFonts w:ascii="Aptos Narrow" w:hAnsi="Aptos Narrow" w:cs="72"/>
                <w:sz w:val="20"/>
                <w:szCs w:val="20"/>
              </w:rPr>
              <w:t xml:space="preserve"> performance of any of its obligations is suspended for an aggregate period of more than ninety (90) days, then at any time thereafter and provided that at that time such performance is still suspended, the Contractor may give a notice to the Project Manager requiring that the Employer shall, within twenty-eight (28) days of receipt of the notice, order the resumption of such performance or request and subsequently order a change in……………..</w:t>
            </w:r>
          </w:p>
          <w:p w14:paraId="52022B92" w14:textId="77777777" w:rsidR="007D7E70" w:rsidRPr="002C5A91" w:rsidRDefault="007D7E70" w:rsidP="007D7E70">
            <w:pPr>
              <w:autoSpaceDE w:val="0"/>
              <w:autoSpaceDN w:val="0"/>
              <w:adjustRightInd w:val="0"/>
              <w:spacing w:after="120"/>
              <w:jc w:val="both"/>
              <w:rPr>
                <w:rFonts w:ascii="Aptos Narrow" w:hAnsi="Aptos Narrow" w:cs="72"/>
                <w:sz w:val="20"/>
                <w:szCs w:val="20"/>
              </w:rPr>
            </w:pPr>
            <w:r w:rsidRPr="002C5A91">
              <w:rPr>
                <w:rFonts w:ascii="Aptos Narrow" w:hAnsi="Aptos Narrow" w:cs="72"/>
                <w:sz w:val="20"/>
                <w:szCs w:val="20"/>
              </w:rPr>
              <w:t>35.1……….</w:t>
            </w:r>
          </w:p>
          <w:p w14:paraId="384E644B" w14:textId="77777777" w:rsidR="007D7E70" w:rsidRPr="002C5A91" w:rsidRDefault="007D7E70" w:rsidP="007D7E70">
            <w:pPr>
              <w:autoSpaceDE w:val="0"/>
              <w:autoSpaceDN w:val="0"/>
              <w:adjustRightInd w:val="0"/>
              <w:spacing w:after="120"/>
              <w:jc w:val="both"/>
              <w:rPr>
                <w:rFonts w:ascii="Aptos Narrow" w:hAnsi="Aptos Narrow" w:cs="72"/>
                <w:sz w:val="20"/>
                <w:szCs w:val="20"/>
              </w:rPr>
            </w:pPr>
            <w:r w:rsidRPr="002C5A91">
              <w:rPr>
                <w:rFonts w:ascii="Aptos Narrow" w:hAnsi="Aptos Narrow" w:cs="72"/>
                <w:sz w:val="20"/>
                <w:szCs w:val="20"/>
              </w:rPr>
              <w:t>35.2…………</w:t>
            </w:r>
          </w:p>
          <w:p w14:paraId="140697F7" w14:textId="326A6C6F" w:rsidR="007A66D0" w:rsidRPr="002C5A91" w:rsidRDefault="007D7E70" w:rsidP="007D7E70">
            <w:pPr>
              <w:jc w:val="both"/>
              <w:rPr>
                <w:rFonts w:ascii="Aptos Narrow" w:hAnsi="Aptos Narrow" w:cs="Calibri"/>
                <w:color w:val="000000"/>
                <w:sz w:val="20"/>
                <w:szCs w:val="20"/>
              </w:rPr>
            </w:pPr>
            <w:r w:rsidRPr="002C5A91">
              <w:rPr>
                <w:rFonts w:ascii="Aptos Narrow" w:hAnsi="Aptos Narrow" w:cs="72"/>
                <w:sz w:val="20"/>
                <w:szCs w:val="20"/>
              </w:rPr>
              <w:t>35.3…………..</w:t>
            </w:r>
          </w:p>
        </w:tc>
        <w:tc>
          <w:tcPr>
            <w:tcW w:w="5400" w:type="dxa"/>
            <w:shd w:val="clear" w:color="auto" w:fill="auto"/>
          </w:tcPr>
          <w:p w14:paraId="5089A114" w14:textId="77777777" w:rsidR="00BE613F" w:rsidRPr="002C5A91" w:rsidRDefault="00A446D4" w:rsidP="00150BA4">
            <w:pPr>
              <w:spacing w:after="240"/>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Please add a new sub clause as below</w:t>
            </w:r>
            <w:r w:rsidR="00BE613F" w:rsidRPr="002C5A91">
              <w:rPr>
                <w:rFonts w:ascii="Aptos Narrow" w:hAnsi="Aptos Narrow" w:cs="Calibri"/>
                <w:color w:val="000000"/>
                <w:sz w:val="20"/>
                <w:szCs w:val="20"/>
              </w:rPr>
              <w:t>:</w:t>
            </w:r>
          </w:p>
          <w:p w14:paraId="32233918" w14:textId="428A693F" w:rsidR="00C86B5A" w:rsidRPr="002C5A91" w:rsidRDefault="00A446D4" w:rsidP="00150BA4">
            <w:pPr>
              <w:spacing w:after="240"/>
              <w:jc w:val="both"/>
              <w:rPr>
                <w:rFonts w:ascii="Aptos Narrow" w:hAnsi="Aptos Narrow" w:cs="Calibri"/>
                <w:color w:val="000000"/>
                <w:sz w:val="20"/>
                <w:szCs w:val="20"/>
              </w:rPr>
            </w:pPr>
            <w:r w:rsidRPr="002C5A91">
              <w:rPr>
                <w:rFonts w:ascii="Aptos Narrow" w:hAnsi="Aptos Narrow" w:cs="Calibri"/>
                <w:color w:val="000000"/>
                <w:sz w:val="20"/>
                <w:szCs w:val="20"/>
              </w:rPr>
              <w:t xml:space="preserve">35.4 In the event any of the following occurs Contractor may at its option suspend the provision of its obligations under this Contract: </w:t>
            </w:r>
          </w:p>
          <w:p w14:paraId="7C43D862" w14:textId="0C52259D" w:rsidR="00C86B5A" w:rsidRPr="002C5A91" w:rsidRDefault="00A446D4" w:rsidP="00150BA4">
            <w:pPr>
              <w:spacing w:after="240"/>
              <w:jc w:val="both"/>
              <w:rPr>
                <w:rFonts w:ascii="Aptos Narrow" w:hAnsi="Aptos Narrow" w:cs="Calibri"/>
                <w:color w:val="000000"/>
                <w:sz w:val="20"/>
                <w:szCs w:val="20"/>
              </w:rPr>
            </w:pPr>
            <w:r w:rsidRPr="002C5A91">
              <w:rPr>
                <w:rFonts w:ascii="Aptos Narrow" w:hAnsi="Aptos Narrow" w:cs="Calibri"/>
                <w:color w:val="000000"/>
                <w:sz w:val="20"/>
                <w:szCs w:val="20"/>
              </w:rPr>
              <w:t xml:space="preserve">a) Customer fails to make payment of any amount within 30 days after it has become due and payable, or </w:t>
            </w:r>
            <w:r w:rsidRPr="002C5A91">
              <w:rPr>
                <w:rFonts w:ascii="Aptos Narrow" w:hAnsi="Aptos Narrow" w:cs="Calibri"/>
                <w:color w:val="000000"/>
                <w:sz w:val="20"/>
                <w:szCs w:val="20"/>
              </w:rPr>
              <w:br/>
              <w:t xml:space="preserve">b) Customer fails to perform its obligations necessary for the Contractor to deliver or complete the Work, or </w:t>
            </w:r>
            <w:r w:rsidRPr="002C5A91">
              <w:rPr>
                <w:rFonts w:ascii="Aptos Narrow" w:hAnsi="Aptos Narrow" w:cs="Calibri"/>
                <w:color w:val="000000"/>
                <w:sz w:val="20"/>
                <w:szCs w:val="20"/>
              </w:rPr>
              <w:br/>
              <w:t xml:space="preserve">c) Delivery and/or completion of the Work is prevented by export or other legally mandated restrictions for more than 6 months; or </w:t>
            </w:r>
            <w:r w:rsidRPr="002C5A91">
              <w:rPr>
                <w:rFonts w:ascii="Aptos Narrow" w:hAnsi="Aptos Narrow" w:cs="Calibri"/>
                <w:color w:val="000000"/>
                <w:sz w:val="20"/>
                <w:szCs w:val="20"/>
              </w:rPr>
              <w:br/>
              <w:t>d) Customer is insolvent.</w:t>
            </w:r>
          </w:p>
          <w:p w14:paraId="652CDD1F" w14:textId="5F69C196" w:rsidR="00A446D4" w:rsidRPr="002C5A91" w:rsidRDefault="00A446D4" w:rsidP="00150BA4">
            <w:pPr>
              <w:spacing w:after="240"/>
              <w:jc w:val="both"/>
              <w:rPr>
                <w:rFonts w:ascii="Aptos Narrow" w:hAnsi="Aptos Narrow" w:cs="Calibri"/>
                <w:color w:val="000000"/>
                <w:sz w:val="20"/>
                <w:szCs w:val="20"/>
                <w:lang w:bidi="hi-IN"/>
              </w:rPr>
            </w:pPr>
            <w:r w:rsidRPr="002C5A91">
              <w:rPr>
                <w:rFonts w:ascii="Aptos Narrow" w:hAnsi="Aptos Narrow" w:cs="Calibri"/>
                <w:color w:val="000000"/>
                <w:sz w:val="20"/>
                <w:szCs w:val="20"/>
              </w:rPr>
              <w:t>In the event Contractor suspends the provision of its obligations, Customer shall pay the Contractor all additional cost incurred due to such suspension.</w:t>
            </w:r>
          </w:p>
          <w:p w14:paraId="5C00A5B0" w14:textId="77777777" w:rsidR="007A66D0" w:rsidRPr="002C5A91" w:rsidRDefault="007A66D0" w:rsidP="00150BA4">
            <w:pPr>
              <w:jc w:val="both"/>
              <w:rPr>
                <w:rFonts w:ascii="Aptos Narrow" w:hAnsi="Aptos Narrow" w:cs="Calibri"/>
                <w:color w:val="000000"/>
                <w:sz w:val="20"/>
                <w:szCs w:val="20"/>
              </w:rPr>
            </w:pPr>
          </w:p>
        </w:tc>
        <w:tc>
          <w:tcPr>
            <w:tcW w:w="2170" w:type="dxa"/>
          </w:tcPr>
          <w:p w14:paraId="1FE12B4E" w14:textId="05862EB9" w:rsidR="007A66D0"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A446D4" w:rsidRPr="002C5A91" w14:paraId="600B675D" w14:textId="77777777" w:rsidTr="00047518">
        <w:trPr>
          <w:trHeight w:val="516"/>
        </w:trPr>
        <w:tc>
          <w:tcPr>
            <w:tcW w:w="705" w:type="dxa"/>
          </w:tcPr>
          <w:p w14:paraId="2787C597" w14:textId="77777777" w:rsidR="00A446D4" w:rsidRPr="002C5A91" w:rsidRDefault="00A446D4"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1EB3E9AE" w14:textId="441CDCD2" w:rsidR="00A446D4" w:rsidRPr="002C5A91" w:rsidRDefault="00A446D4" w:rsidP="00150BA4">
            <w:pPr>
              <w:jc w:val="both"/>
              <w:rPr>
                <w:rFonts w:ascii="Aptos Narrow" w:hAnsi="Aptos Narrow" w:cs="Calibri"/>
                <w:color w:val="000000"/>
                <w:sz w:val="20"/>
                <w:szCs w:val="20"/>
              </w:rPr>
            </w:pPr>
            <w:r w:rsidRPr="002C5A91">
              <w:rPr>
                <w:rFonts w:ascii="Aptos Narrow" w:hAnsi="Aptos Narrow" w:cs="Calibri"/>
                <w:color w:val="000000"/>
                <w:sz w:val="20"/>
                <w:szCs w:val="20"/>
              </w:rPr>
              <w:t>GCC Clause 36.</w:t>
            </w:r>
            <w:r w:rsidR="007B088A" w:rsidRPr="002C5A91">
              <w:rPr>
                <w:rFonts w:ascii="Aptos Narrow" w:hAnsi="Aptos Narrow" w:cs="Calibri"/>
                <w:color w:val="000000"/>
                <w:sz w:val="20"/>
                <w:szCs w:val="20"/>
              </w:rPr>
              <w:t>1.2 (d) (ii)</w:t>
            </w:r>
            <w:r w:rsidRPr="002C5A91">
              <w:rPr>
                <w:rFonts w:ascii="Aptos Narrow" w:hAnsi="Aptos Narrow" w:cs="Calibri"/>
                <w:color w:val="000000"/>
                <w:sz w:val="20"/>
                <w:szCs w:val="20"/>
              </w:rPr>
              <w:t xml:space="preserve"> [Termination - Termination for Employer Convenience</w:t>
            </w:r>
            <w:r w:rsidR="00830AD7" w:rsidRPr="002C5A91">
              <w:rPr>
                <w:rFonts w:ascii="Aptos Narrow" w:hAnsi="Aptos Narrow" w:cs="Calibri"/>
                <w:color w:val="000000"/>
                <w:sz w:val="20"/>
                <w:szCs w:val="20"/>
              </w:rPr>
              <w:t xml:space="preserve">] </w:t>
            </w:r>
            <w:r w:rsidRPr="002C5A91">
              <w:rPr>
                <w:rFonts w:ascii="Aptos Narrow" w:hAnsi="Aptos Narrow" w:cs="Calibri"/>
                <w:color w:val="000000"/>
                <w:sz w:val="20"/>
                <w:szCs w:val="20"/>
              </w:rPr>
              <w:t>Page 80</w:t>
            </w:r>
            <w:r w:rsidR="00830AD7" w:rsidRPr="002C5A91">
              <w:rPr>
                <w:rFonts w:ascii="Aptos Narrow" w:hAnsi="Aptos Narrow" w:cs="Calibri"/>
                <w:color w:val="000000"/>
                <w:sz w:val="20"/>
                <w:szCs w:val="20"/>
              </w:rPr>
              <w:t xml:space="preserve">, </w:t>
            </w:r>
            <w:r w:rsidR="00695653" w:rsidRPr="002C5A91">
              <w:rPr>
                <w:rFonts w:ascii="Aptos Narrow" w:hAnsi="Aptos Narrow" w:cs="Calibri"/>
                <w:color w:val="000000"/>
                <w:sz w:val="20"/>
                <w:szCs w:val="20"/>
              </w:rPr>
              <w:t>Section IV</w:t>
            </w:r>
            <w:r w:rsidRPr="002C5A91">
              <w:rPr>
                <w:rFonts w:ascii="Aptos Narrow" w:hAnsi="Aptos Narrow" w:cs="Calibri"/>
                <w:color w:val="000000"/>
                <w:sz w:val="20"/>
                <w:szCs w:val="20"/>
              </w:rPr>
              <w:tab/>
            </w:r>
          </w:p>
        </w:tc>
        <w:tc>
          <w:tcPr>
            <w:tcW w:w="3960" w:type="dxa"/>
            <w:shd w:val="clear" w:color="auto" w:fill="auto"/>
          </w:tcPr>
          <w:p w14:paraId="7718780C" w14:textId="02464D12" w:rsidR="00A446D4" w:rsidRPr="002C5A91" w:rsidRDefault="00E04D3F" w:rsidP="00150BA4">
            <w:pPr>
              <w:jc w:val="both"/>
              <w:rPr>
                <w:rFonts w:ascii="Aptos Narrow" w:hAnsi="Aptos Narrow" w:cs="Calibri"/>
                <w:color w:val="000000"/>
                <w:sz w:val="20"/>
                <w:szCs w:val="20"/>
              </w:rPr>
            </w:pPr>
            <w:r w:rsidRPr="002C5A91">
              <w:rPr>
                <w:rFonts w:ascii="Aptos Narrow" w:hAnsi="Aptos Narrow" w:cs="Calibri"/>
                <w:color w:val="000000"/>
                <w:sz w:val="20"/>
                <w:szCs w:val="20"/>
              </w:rPr>
              <w:t>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w:t>
            </w:r>
            <w:r w:rsidR="005B51BA" w:rsidRPr="002C5A91">
              <w:rPr>
                <w:rFonts w:ascii="Aptos Narrow" w:hAnsi="Aptos Narrow" w:cs="Calibri"/>
                <w:color w:val="000000"/>
                <w:sz w:val="20"/>
                <w:szCs w:val="20"/>
              </w:rPr>
              <w:t>.</w:t>
            </w:r>
          </w:p>
        </w:tc>
        <w:tc>
          <w:tcPr>
            <w:tcW w:w="5400" w:type="dxa"/>
            <w:shd w:val="clear" w:color="auto" w:fill="auto"/>
          </w:tcPr>
          <w:p w14:paraId="5976C521" w14:textId="77777777" w:rsidR="00695653" w:rsidRPr="002C5A91" w:rsidRDefault="00695653" w:rsidP="005B51BA">
            <w:pPr>
              <w:ind w:left="66"/>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The Bidder requests to modify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(ii) to the extent legally possible, assign to the Employer all right, title and benefit of the Contractor to the Facilities and to the Plant and Equipment as of the date of termination, and, as may be required by </w:t>
            </w:r>
            <w:r w:rsidRPr="002C5A91">
              <w:rPr>
                <w:rFonts w:ascii="Aptos Narrow" w:hAnsi="Aptos Narrow" w:cs="Calibri"/>
                <w:sz w:val="20"/>
                <w:szCs w:val="20"/>
              </w:rPr>
              <w:t xml:space="preserve">the Employer </w:t>
            </w:r>
            <w:r w:rsidRPr="002C5A91">
              <w:rPr>
                <w:rFonts w:ascii="Aptos Narrow" w:hAnsi="Aptos Narrow" w:cs="Calibri"/>
                <w:b/>
                <w:bCs/>
                <w:color w:val="1F4E78"/>
                <w:sz w:val="20"/>
                <w:szCs w:val="20"/>
                <w:u w:val="single"/>
              </w:rPr>
              <w:t>and to the extent possible</w:t>
            </w:r>
            <w:r w:rsidRPr="002C5A91">
              <w:rPr>
                <w:rFonts w:ascii="Aptos Narrow" w:hAnsi="Aptos Narrow" w:cs="Calibri"/>
                <w:color w:val="000000"/>
                <w:sz w:val="20"/>
                <w:szCs w:val="20"/>
              </w:rPr>
              <w:t xml:space="preserve"> by the Contractor, in any subcontracts concluded between the Contractor and its Subcontractors </w:t>
            </w:r>
          </w:p>
          <w:p w14:paraId="00C25B46" w14:textId="77777777" w:rsidR="00A446D4" w:rsidRPr="002C5A91" w:rsidRDefault="00A446D4" w:rsidP="00047518">
            <w:pPr>
              <w:jc w:val="both"/>
              <w:rPr>
                <w:rFonts w:ascii="Aptos Narrow" w:hAnsi="Aptos Narrow" w:cs="Calibri"/>
                <w:color w:val="000000"/>
                <w:sz w:val="20"/>
                <w:szCs w:val="20"/>
              </w:rPr>
            </w:pPr>
          </w:p>
        </w:tc>
        <w:tc>
          <w:tcPr>
            <w:tcW w:w="2170" w:type="dxa"/>
          </w:tcPr>
          <w:p w14:paraId="3B344A19" w14:textId="2F6559CF" w:rsidR="00A446D4"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695653" w:rsidRPr="002C5A91" w14:paraId="19CA65F0" w14:textId="77777777" w:rsidTr="00192835">
        <w:trPr>
          <w:trHeight w:val="54"/>
        </w:trPr>
        <w:tc>
          <w:tcPr>
            <w:tcW w:w="705" w:type="dxa"/>
          </w:tcPr>
          <w:p w14:paraId="36EC4A1E" w14:textId="77777777" w:rsidR="00695653" w:rsidRPr="002C5A91" w:rsidRDefault="00695653"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6BC9BEB9" w14:textId="0B4A52A3" w:rsidR="00695653" w:rsidRPr="002C5A91" w:rsidRDefault="00695653"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GCC Clause 36.1.3 [Termination - Termination for Employer </w:t>
            </w:r>
            <w:r w:rsidRPr="002C5A91">
              <w:rPr>
                <w:rFonts w:ascii="Aptos Narrow" w:hAnsi="Aptos Narrow" w:cs="Calibri"/>
                <w:color w:val="000000"/>
                <w:sz w:val="20"/>
                <w:szCs w:val="20"/>
              </w:rPr>
              <w:lastRenderedPageBreak/>
              <w:t>Convenience] Page 80, Section IV</w:t>
            </w:r>
          </w:p>
          <w:p w14:paraId="21E43233" w14:textId="77777777" w:rsidR="00695653" w:rsidRPr="002C5A91" w:rsidRDefault="00695653" w:rsidP="00150BA4">
            <w:pPr>
              <w:jc w:val="both"/>
              <w:rPr>
                <w:rFonts w:ascii="Aptos Narrow" w:hAnsi="Aptos Narrow" w:cs="Calibri"/>
                <w:color w:val="000000"/>
                <w:sz w:val="20"/>
                <w:szCs w:val="20"/>
              </w:rPr>
            </w:pPr>
          </w:p>
        </w:tc>
        <w:tc>
          <w:tcPr>
            <w:tcW w:w="3960" w:type="dxa"/>
            <w:shd w:val="clear" w:color="auto" w:fill="auto"/>
          </w:tcPr>
          <w:p w14:paraId="1A9535C2" w14:textId="328A44E6" w:rsidR="009A711E" w:rsidRPr="002C5A91" w:rsidRDefault="009A711E"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lastRenderedPageBreak/>
              <w:t xml:space="preserve">In the event of termination of the Contract under GCC Sub-Clause </w:t>
            </w:r>
            <w:r w:rsidRPr="002C5A91">
              <w:rPr>
                <w:rFonts w:ascii="Aptos Narrow" w:hAnsi="Aptos Narrow" w:cs="Calibri"/>
                <w:color w:val="000000"/>
                <w:sz w:val="20"/>
                <w:szCs w:val="20"/>
              </w:rPr>
              <w:br/>
              <w:t xml:space="preserve">36.1.1, the Employer shall pay to the Contractor the following </w:t>
            </w:r>
            <w:r w:rsidRPr="002C5A91">
              <w:rPr>
                <w:rFonts w:ascii="Aptos Narrow" w:hAnsi="Aptos Narrow" w:cs="Calibri"/>
                <w:color w:val="000000"/>
                <w:sz w:val="20"/>
                <w:szCs w:val="20"/>
              </w:rPr>
              <w:br/>
              <w:t xml:space="preserve">amounts: </w:t>
            </w:r>
            <w:r w:rsidRPr="002C5A91">
              <w:rPr>
                <w:rFonts w:ascii="Aptos Narrow" w:hAnsi="Aptos Narrow" w:cs="Calibri"/>
                <w:color w:val="000000"/>
                <w:sz w:val="20"/>
                <w:szCs w:val="20"/>
              </w:rPr>
              <w:br/>
            </w:r>
            <w:r w:rsidRPr="002C5A91">
              <w:rPr>
                <w:rFonts w:ascii="Aptos Narrow" w:hAnsi="Aptos Narrow" w:cs="Calibri"/>
                <w:color w:val="000000"/>
                <w:sz w:val="20"/>
                <w:szCs w:val="20"/>
              </w:rPr>
              <w:lastRenderedPageBreak/>
              <w:br/>
              <w:t>a) the contract price, properly attributable…..................</w:t>
            </w:r>
            <w:r w:rsidRPr="002C5A91">
              <w:rPr>
                <w:rFonts w:ascii="Aptos Narrow" w:hAnsi="Aptos Narrow" w:cs="Calibri"/>
                <w:color w:val="000000"/>
                <w:sz w:val="20"/>
                <w:szCs w:val="20"/>
              </w:rPr>
              <w:br/>
            </w:r>
            <w:r w:rsidR="00BE613F" w:rsidRPr="002C5A91">
              <w:rPr>
                <w:rFonts w:ascii="Aptos Narrow" w:hAnsi="Aptos Narrow" w:cs="Calibri"/>
                <w:color w:val="000000"/>
                <w:sz w:val="20"/>
                <w:szCs w:val="20"/>
              </w:rPr>
              <w:t>b</w:t>
            </w:r>
            <w:r w:rsidRPr="002C5A91">
              <w:rPr>
                <w:rFonts w:ascii="Aptos Narrow" w:hAnsi="Aptos Narrow" w:cs="Calibri"/>
                <w:color w:val="000000"/>
                <w:sz w:val="20"/>
                <w:szCs w:val="20"/>
              </w:rPr>
              <w:t>) the costs reasonably incurred by the Contractor ..................</w:t>
            </w:r>
            <w:r w:rsidRPr="002C5A91">
              <w:rPr>
                <w:rFonts w:ascii="Aptos Narrow" w:hAnsi="Aptos Narrow" w:cs="Calibri"/>
                <w:color w:val="000000"/>
                <w:sz w:val="20"/>
                <w:szCs w:val="20"/>
              </w:rPr>
              <w:br/>
              <w:t>c) any amounts to be paid by the Contractor to its Subcontractors.......</w:t>
            </w:r>
            <w:r w:rsidRPr="002C5A91">
              <w:rPr>
                <w:rFonts w:ascii="Aptos Narrow" w:hAnsi="Aptos Narrow" w:cs="Calibri"/>
                <w:color w:val="000000"/>
                <w:sz w:val="20"/>
                <w:szCs w:val="20"/>
              </w:rPr>
              <w:br/>
              <w:t>d)  costs incurred by the Contractor in protecting the Facilities............</w:t>
            </w:r>
            <w:r w:rsidRPr="002C5A91">
              <w:rPr>
                <w:rFonts w:ascii="Aptos Narrow" w:hAnsi="Aptos Narrow" w:cs="Calibri"/>
                <w:color w:val="000000"/>
                <w:sz w:val="20"/>
                <w:szCs w:val="20"/>
              </w:rPr>
              <w:br/>
              <w:t xml:space="preserve">e) the cost of satisfying all other obligations, commitments </w:t>
            </w:r>
          </w:p>
          <w:p w14:paraId="4A668513" w14:textId="77777777" w:rsidR="00695653" w:rsidRPr="002C5A91" w:rsidRDefault="00695653" w:rsidP="00150BA4">
            <w:pPr>
              <w:jc w:val="both"/>
              <w:rPr>
                <w:rFonts w:ascii="Aptos Narrow" w:hAnsi="Aptos Narrow" w:cs="Calibri"/>
                <w:color w:val="000000"/>
                <w:sz w:val="20"/>
                <w:szCs w:val="20"/>
              </w:rPr>
            </w:pPr>
          </w:p>
        </w:tc>
        <w:tc>
          <w:tcPr>
            <w:tcW w:w="5400" w:type="dxa"/>
            <w:shd w:val="clear" w:color="auto" w:fill="auto"/>
          </w:tcPr>
          <w:p w14:paraId="066B36C8" w14:textId="5C5B1FEB" w:rsidR="009A711E" w:rsidRPr="002C5A91" w:rsidRDefault="009A711E"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lastRenderedPageBreak/>
              <w:t>The requests for addition of the following:</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Pr="002C5A91">
              <w:rPr>
                <w:rFonts w:ascii="Aptos Narrow" w:hAnsi="Aptos Narrow" w:cs="Calibri"/>
                <w:b/>
                <w:bCs/>
                <w:color w:val="C00000"/>
                <w:sz w:val="20"/>
                <w:szCs w:val="20"/>
              </w:rPr>
              <w:t xml:space="preserve">f) reasonable overheads / costs incurred by the Contractor with submission of documentary evidence. </w:t>
            </w:r>
          </w:p>
          <w:p w14:paraId="5A0C0CBB" w14:textId="77777777" w:rsidR="00695653" w:rsidRPr="002C5A91" w:rsidRDefault="00695653" w:rsidP="00150BA4">
            <w:pPr>
              <w:jc w:val="both"/>
              <w:rPr>
                <w:rFonts w:ascii="Aptos Narrow" w:hAnsi="Aptos Narrow" w:cs="Calibri"/>
                <w:color w:val="000000"/>
                <w:sz w:val="20"/>
                <w:szCs w:val="20"/>
              </w:rPr>
            </w:pPr>
          </w:p>
        </w:tc>
        <w:tc>
          <w:tcPr>
            <w:tcW w:w="2170" w:type="dxa"/>
          </w:tcPr>
          <w:p w14:paraId="1B51522E" w14:textId="5E3336A9" w:rsidR="00695653"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9A711E" w:rsidRPr="002C5A91" w14:paraId="0682CBA9" w14:textId="77777777" w:rsidTr="00192835">
        <w:trPr>
          <w:trHeight w:val="54"/>
        </w:trPr>
        <w:tc>
          <w:tcPr>
            <w:tcW w:w="705" w:type="dxa"/>
          </w:tcPr>
          <w:p w14:paraId="1BB9CD0F" w14:textId="77777777" w:rsidR="009A711E" w:rsidRPr="002C5A91" w:rsidRDefault="009A711E"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59F56D8B" w14:textId="4EB5E916" w:rsidR="009A711E" w:rsidRPr="002C5A91" w:rsidRDefault="009A711E" w:rsidP="00150BA4">
            <w:pPr>
              <w:jc w:val="both"/>
              <w:rPr>
                <w:rFonts w:ascii="Aptos Narrow" w:hAnsi="Aptos Narrow" w:cs="Calibri"/>
                <w:color w:val="000000"/>
                <w:sz w:val="20"/>
                <w:szCs w:val="20"/>
              </w:rPr>
            </w:pPr>
            <w:r w:rsidRPr="002C5A91">
              <w:rPr>
                <w:rFonts w:ascii="Aptos Narrow" w:hAnsi="Aptos Narrow" w:cs="Calibri"/>
                <w:color w:val="000000"/>
                <w:sz w:val="20"/>
                <w:szCs w:val="20"/>
              </w:rPr>
              <w:t xml:space="preserve">GCC Clause 36.2.2. [Termination for Contractors Default]    Page 83, Section IV </w:t>
            </w:r>
          </w:p>
          <w:p w14:paraId="41FC86D3" w14:textId="377849CF" w:rsidR="009A711E" w:rsidRPr="002C5A91" w:rsidRDefault="009A711E" w:rsidP="00150BA4">
            <w:pPr>
              <w:jc w:val="both"/>
              <w:rPr>
                <w:rFonts w:ascii="Aptos Narrow" w:hAnsi="Aptos Narrow" w:cs="Calibri"/>
                <w:color w:val="000000"/>
                <w:sz w:val="20"/>
                <w:szCs w:val="20"/>
              </w:rPr>
            </w:pPr>
          </w:p>
        </w:tc>
        <w:tc>
          <w:tcPr>
            <w:tcW w:w="3960" w:type="dxa"/>
            <w:shd w:val="clear" w:color="auto" w:fill="auto"/>
          </w:tcPr>
          <w:p w14:paraId="5FA178C2" w14:textId="77777777" w:rsidR="004347B0" w:rsidRPr="002C5A91" w:rsidRDefault="004347B0"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If the Contractor</w:t>
            </w:r>
            <w:r w:rsidRPr="002C5A91">
              <w:rPr>
                <w:rFonts w:ascii="Aptos Narrow" w:hAnsi="Aptos Narrow" w:cs="Calibri"/>
                <w:color w:val="000000"/>
                <w:sz w:val="20"/>
                <w:szCs w:val="20"/>
              </w:rPr>
              <w:br/>
              <w:t>a) has abandoned or repudiated the Contract…....</w:t>
            </w:r>
            <w:r w:rsidRPr="002C5A91">
              <w:rPr>
                <w:rFonts w:ascii="Aptos Narrow" w:hAnsi="Aptos Narrow" w:cs="Calibri"/>
                <w:color w:val="000000"/>
                <w:sz w:val="20"/>
                <w:szCs w:val="20"/>
              </w:rPr>
              <w:br/>
              <w:t>b) has without valid reason failed to commence…..</w:t>
            </w:r>
            <w:r w:rsidRPr="002C5A91">
              <w:rPr>
                <w:rFonts w:ascii="Aptos Narrow" w:hAnsi="Aptos Narrow" w:cs="Calibri"/>
                <w:color w:val="000000"/>
                <w:sz w:val="20"/>
                <w:szCs w:val="20"/>
              </w:rPr>
              <w:br/>
              <w:t>c) persistently fails to execute the Contract…......</w:t>
            </w:r>
            <w:r w:rsidRPr="002C5A91">
              <w:rPr>
                <w:rFonts w:ascii="Aptos Narrow" w:hAnsi="Aptos Narrow" w:cs="Calibri"/>
                <w:color w:val="000000"/>
                <w:sz w:val="20"/>
                <w:szCs w:val="20"/>
              </w:rPr>
              <w:br/>
              <w:t>d) refuses or is unable to provide sufficient materials…....</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fourteen (14) days of its receipt of such notice, then the Employer may </w:t>
            </w:r>
            <w:r w:rsidRPr="002C5A91">
              <w:rPr>
                <w:rFonts w:ascii="Aptos Narrow" w:hAnsi="Aptos Narrow" w:cs="Calibri"/>
                <w:color w:val="000000"/>
                <w:sz w:val="20"/>
                <w:szCs w:val="20"/>
              </w:rPr>
              <w:lastRenderedPageBreak/>
              <w:t xml:space="preserve">terminate the Contract forthwith by giving a notice of termination to the Contractor that refers to this GCC Sub-Clause 36.2. </w:t>
            </w:r>
          </w:p>
          <w:p w14:paraId="0FCD2658" w14:textId="77777777" w:rsidR="009A711E" w:rsidRPr="002C5A91" w:rsidRDefault="009A711E" w:rsidP="00150BA4">
            <w:pPr>
              <w:jc w:val="both"/>
              <w:rPr>
                <w:rFonts w:ascii="Aptos Narrow" w:hAnsi="Aptos Narrow" w:cs="Calibri"/>
                <w:color w:val="000000"/>
                <w:sz w:val="20"/>
                <w:szCs w:val="20"/>
              </w:rPr>
            </w:pPr>
          </w:p>
        </w:tc>
        <w:tc>
          <w:tcPr>
            <w:tcW w:w="5400" w:type="dxa"/>
            <w:shd w:val="clear" w:color="auto" w:fill="auto"/>
          </w:tcPr>
          <w:p w14:paraId="7BC1A022" w14:textId="77777777" w:rsidR="00BE613F" w:rsidRPr="002C5A91" w:rsidRDefault="004347B0" w:rsidP="00150BA4">
            <w:pPr>
              <w:jc w:val="both"/>
              <w:rPr>
                <w:rFonts w:ascii="Aptos Narrow" w:hAnsi="Aptos Narrow" w:cs="Calibri"/>
                <w:color w:val="000000"/>
                <w:sz w:val="20"/>
                <w:szCs w:val="20"/>
              </w:rPr>
            </w:pPr>
            <w:r w:rsidRPr="002C5A91">
              <w:rPr>
                <w:rFonts w:ascii="Aptos Narrow" w:hAnsi="Aptos Narrow" w:cs="Calibri"/>
                <w:color w:val="000000"/>
                <w:sz w:val="20"/>
                <w:szCs w:val="20"/>
              </w:rPr>
              <w:lastRenderedPageBreak/>
              <w:t xml:space="preserve">The Bidder requests to modify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t>If the Contractor</w:t>
            </w:r>
          </w:p>
          <w:p w14:paraId="4AF812AC" w14:textId="4E29425F" w:rsidR="004347B0" w:rsidRPr="002C5A91" w:rsidRDefault="004347B0"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a) has abandoned or repudiated the Contract…....</w:t>
            </w:r>
            <w:r w:rsidRPr="002C5A91">
              <w:rPr>
                <w:rFonts w:ascii="Aptos Narrow" w:hAnsi="Aptos Narrow" w:cs="Calibri"/>
                <w:color w:val="000000"/>
                <w:sz w:val="20"/>
                <w:szCs w:val="20"/>
              </w:rPr>
              <w:br/>
              <w:t>b) has without valid reason failed to commence…..</w:t>
            </w:r>
            <w:r w:rsidRPr="002C5A91">
              <w:rPr>
                <w:rFonts w:ascii="Aptos Narrow" w:hAnsi="Aptos Narrow" w:cs="Calibri"/>
                <w:color w:val="000000"/>
                <w:sz w:val="20"/>
                <w:szCs w:val="20"/>
              </w:rPr>
              <w:br/>
              <w:t>c) persistently fails to execute the Contract…......</w:t>
            </w:r>
            <w:r w:rsidRPr="002C5A91">
              <w:rPr>
                <w:rFonts w:ascii="Aptos Narrow" w:hAnsi="Aptos Narrow" w:cs="Calibri"/>
                <w:color w:val="000000"/>
                <w:sz w:val="20"/>
                <w:szCs w:val="20"/>
              </w:rPr>
              <w:br/>
              <w:t>d) refuses or is unable to provide sufficient materials…....</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then the Employer may, without prejudice to any other rights it may possess under the Contract, give a notice to the Contractor stating the nature of the default and requiring the Contractor to remedy the same. If the Contractor fails to remedy or to take steps to remedy the same within </w:t>
            </w:r>
            <w:r w:rsidRPr="002C5A91">
              <w:rPr>
                <w:rFonts w:ascii="Aptos Narrow" w:hAnsi="Aptos Narrow" w:cs="Calibri"/>
                <w:b/>
                <w:bCs/>
                <w:strike/>
                <w:color w:val="1F4E78"/>
                <w:sz w:val="20"/>
                <w:szCs w:val="20"/>
              </w:rPr>
              <w:t>fourteen (14) days</w:t>
            </w:r>
            <w:r w:rsidRPr="002C5A91">
              <w:rPr>
                <w:rFonts w:ascii="Aptos Narrow" w:hAnsi="Aptos Narrow" w:cs="Calibri"/>
                <w:color w:val="1F4E78"/>
                <w:sz w:val="20"/>
                <w:szCs w:val="20"/>
              </w:rPr>
              <w:t xml:space="preserve">  </w:t>
            </w:r>
            <w:r w:rsidRPr="002C5A91">
              <w:rPr>
                <w:rFonts w:ascii="Aptos Narrow" w:hAnsi="Aptos Narrow" w:cs="Calibri"/>
                <w:b/>
                <w:bCs/>
                <w:color w:val="1F4E78"/>
                <w:sz w:val="20"/>
                <w:szCs w:val="20"/>
              </w:rPr>
              <w:t>thirty (30) days</w:t>
            </w:r>
            <w:r w:rsidRPr="002C5A91">
              <w:rPr>
                <w:rFonts w:ascii="Aptos Narrow" w:hAnsi="Aptos Narrow" w:cs="Calibri"/>
                <w:color w:val="000000"/>
                <w:sz w:val="20"/>
                <w:szCs w:val="20"/>
              </w:rPr>
              <w:t xml:space="preserve"> of its receipt of such notice, then the Employer may terminate the Contract forthwith by giving a notice of termination to the Contractor that refers to this GCC Sub-Clause 36.2.   </w:t>
            </w:r>
          </w:p>
          <w:p w14:paraId="4C44C1B4" w14:textId="77777777" w:rsidR="009A711E" w:rsidRPr="002C5A91" w:rsidRDefault="009A711E" w:rsidP="00150BA4">
            <w:pPr>
              <w:jc w:val="both"/>
              <w:rPr>
                <w:rFonts w:ascii="Aptos Narrow" w:hAnsi="Aptos Narrow" w:cs="Calibri"/>
                <w:color w:val="000000"/>
                <w:sz w:val="20"/>
                <w:szCs w:val="20"/>
              </w:rPr>
            </w:pPr>
          </w:p>
        </w:tc>
        <w:tc>
          <w:tcPr>
            <w:tcW w:w="2170" w:type="dxa"/>
          </w:tcPr>
          <w:p w14:paraId="04C7F807" w14:textId="7D8206E4" w:rsidR="009A711E"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4347B0" w:rsidRPr="002C5A91" w14:paraId="20D32E86" w14:textId="77777777" w:rsidTr="00192835">
        <w:trPr>
          <w:trHeight w:val="54"/>
        </w:trPr>
        <w:tc>
          <w:tcPr>
            <w:tcW w:w="705" w:type="dxa"/>
          </w:tcPr>
          <w:p w14:paraId="3AC5C219" w14:textId="77777777" w:rsidR="004347B0" w:rsidRPr="002C5A91" w:rsidRDefault="004347B0"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47548820" w14:textId="6C548FCA" w:rsidR="004347B0" w:rsidRPr="002C5A91" w:rsidRDefault="004347B0" w:rsidP="00150BA4">
            <w:pPr>
              <w:jc w:val="both"/>
              <w:rPr>
                <w:rFonts w:ascii="Aptos Narrow" w:hAnsi="Aptos Narrow"/>
                <w:sz w:val="20"/>
                <w:szCs w:val="20"/>
              </w:rPr>
            </w:pPr>
            <w:r w:rsidRPr="002C5A91">
              <w:rPr>
                <w:rFonts w:ascii="Aptos Narrow" w:hAnsi="Aptos Narrow" w:cs="Calibri"/>
                <w:color w:val="000000"/>
                <w:sz w:val="20"/>
                <w:szCs w:val="20"/>
              </w:rPr>
              <w:t>GCC Clause 36.2.3 [Termination for Contractors Default]    Page 83</w:t>
            </w:r>
            <w:r w:rsidR="00E66FED" w:rsidRPr="002C5A91">
              <w:rPr>
                <w:rFonts w:ascii="Aptos Narrow" w:hAnsi="Aptos Narrow" w:cs="Calibri"/>
                <w:color w:val="000000"/>
                <w:sz w:val="20"/>
                <w:szCs w:val="20"/>
              </w:rPr>
              <w:t>, Section IV</w:t>
            </w:r>
          </w:p>
          <w:p w14:paraId="4FB40489" w14:textId="77777777" w:rsidR="004347B0" w:rsidRPr="002C5A91" w:rsidRDefault="004347B0" w:rsidP="00150BA4">
            <w:pPr>
              <w:jc w:val="both"/>
              <w:rPr>
                <w:rFonts w:ascii="Aptos Narrow" w:hAnsi="Aptos Narrow" w:cs="Calibri"/>
                <w:color w:val="000000"/>
                <w:sz w:val="20"/>
                <w:szCs w:val="20"/>
              </w:rPr>
            </w:pPr>
          </w:p>
        </w:tc>
        <w:tc>
          <w:tcPr>
            <w:tcW w:w="3960" w:type="dxa"/>
            <w:shd w:val="clear" w:color="auto" w:fill="auto"/>
          </w:tcPr>
          <w:p w14:paraId="3C389161" w14:textId="77777777" w:rsidR="00047518" w:rsidRPr="002C5A91" w:rsidRDefault="00E66FED" w:rsidP="00150BA4">
            <w:pPr>
              <w:jc w:val="both"/>
              <w:rPr>
                <w:rFonts w:ascii="Aptos Narrow" w:hAnsi="Aptos Narrow" w:cs="Calibri"/>
                <w:color w:val="000000"/>
                <w:sz w:val="20"/>
                <w:szCs w:val="20"/>
              </w:rPr>
            </w:pPr>
            <w:r w:rsidRPr="002C5A91">
              <w:rPr>
                <w:rFonts w:ascii="Aptos Narrow" w:hAnsi="Aptos Narrow" w:cs="Calibri"/>
                <w:color w:val="000000"/>
                <w:sz w:val="20"/>
                <w:szCs w:val="20"/>
              </w:rPr>
              <w:t>Upon receipt of the notice of termination under GCC Sub-Clauses 36.2.1 or 36.2.2, the Contractor shall, either immediately or upon such date as is specified in the notice of termination,</w:t>
            </w:r>
          </w:p>
          <w:p w14:paraId="481ED23D" w14:textId="78CDF338" w:rsidR="004347B0" w:rsidRPr="002C5A91" w:rsidRDefault="00E66FED"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br/>
              <w:t>a) cease all further work, except for such work.....</w:t>
            </w:r>
            <w:r w:rsidRPr="002C5A91">
              <w:rPr>
                <w:rFonts w:ascii="Aptos Narrow" w:hAnsi="Aptos Narrow" w:cs="Calibri"/>
                <w:color w:val="000000"/>
                <w:sz w:val="20"/>
                <w:szCs w:val="20"/>
              </w:rPr>
              <w:br/>
              <w:t>b) terminate all subcontracts........</w:t>
            </w:r>
            <w:r w:rsidRPr="002C5A91">
              <w:rPr>
                <w:rFonts w:ascii="Aptos Narrow" w:hAnsi="Aptos Narrow" w:cs="Calibri"/>
                <w:color w:val="000000"/>
                <w:sz w:val="20"/>
                <w:szCs w:val="20"/>
              </w:rPr>
              <w:br/>
              <w:t xml:space="preserve">c) deliver to the Employer the parts of the Facilities ..... </w:t>
            </w:r>
            <w:r w:rsidRPr="002C5A91">
              <w:rPr>
                <w:rFonts w:ascii="Aptos Narrow" w:hAnsi="Aptos Narrow" w:cs="Calibri"/>
                <w:color w:val="000000"/>
                <w:sz w:val="20"/>
                <w:szCs w:val="20"/>
              </w:rPr>
              <w:br/>
              <w:t xml:space="preserve">(d) to the extent legally possible, assign to the Employer all right, title and benefit of the Contractor to the Facilities and to the Plant and Equipment as of the date of termination, and, as may be required by the Employer, in any subcontracts concluded between the Contractor and its Subcontractors </w:t>
            </w:r>
          </w:p>
        </w:tc>
        <w:tc>
          <w:tcPr>
            <w:tcW w:w="5400" w:type="dxa"/>
            <w:shd w:val="clear" w:color="auto" w:fill="auto"/>
          </w:tcPr>
          <w:p w14:paraId="51361EF0" w14:textId="77777777" w:rsidR="00E66FED" w:rsidRPr="002C5A91" w:rsidRDefault="00E66FED"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The Bidder requests to modify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Upon receipt of the notice of termination under GCC Sub-Clauses 36.2.1 or 36.2.2, the Contractor shall, either immediately or upon such date as is specified in the notice of termination, </w:t>
            </w:r>
            <w:r w:rsidRPr="002C5A91">
              <w:rPr>
                <w:rFonts w:ascii="Aptos Narrow" w:hAnsi="Aptos Narrow" w:cs="Calibri"/>
                <w:color w:val="000000"/>
                <w:sz w:val="20"/>
                <w:szCs w:val="20"/>
              </w:rPr>
              <w:br/>
            </w:r>
            <w:r w:rsidRPr="002C5A91">
              <w:rPr>
                <w:rFonts w:ascii="Aptos Narrow" w:hAnsi="Aptos Narrow" w:cs="Calibri"/>
                <w:color w:val="000000"/>
                <w:sz w:val="20"/>
                <w:szCs w:val="20"/>
              </w:rPr>
              <w:br/>
              <w:t>a) cease all further work, except for such work.....</w:t>
            </w:r>
            <w:r w:rsidRPr="002C5A91">
              <w:rPr>
                <w:rFonts w:ascii="Aptos Narrow" w:hAnsi="Aptos Narrow" w:cs="Calibri"/>
                <w:color w:val="000000"/>
                <w:sz w:val="20"/>
                <w:szCs w:val="20"/>
              </w:rPr>
              <w:br/>
              <w:t>b) terminate all subcontracts........</w:t>
            </w:r>
            <w:r w:rsidRPr="002C5A91">
              <w:rPr>
                <w:rFonts w:ascii="Aptos Narrow" w:hAnsi="Aptos Narrow" w:cs="Calibri"/>
                <w:color w:val="000000"/>
                <w:sz w:val="20"/>
                <w:szCs w:val="20"/>
              </w:rPr>
              <w:br/>
              <w:t xml:space="preserve">c) deliver to the Employer the parts of the Facilities ..... </w:t>
            </w:r>
            <w:r w:rsidRPr="002C5A91">
              <w:rPr>
                <w:rFonts w:ascii="Aptos Narrow" w:hAnsi="Aptos Narrow" w:cs="Calibri"/>
                <w:color w:val="000000"/>
                <w:sz w:val="20"/>
                <w:szCs w:val="20"/>
              </w:rPr>
              <w:br/>
              <w:t xml:space="preserve">(d) to the extent legally possible, assign to the Employer all right, title and benefit of the Contractor to the Facilities and to the Plant and Equipment as of the date of termination, and, as may be required by the Employer </w:t>
            </w:r>
            <w:r w:rsidRPr="002C5A91">
              <w:rPr>
                <w:rFonts w:ascii="Aptos Narrow" w:hAnsi="Aptos Narrow" w:cs="Calibri"/>
                <w:b/>
                <w:bCs/>
                <w:color w:val="1F4E78"/>
                <w:sz w:val="20"/>
                <w:szCs w:val="20"/>
              </w:rPr>
              <w:t>and to the extent possible,</w:t>
            </w:r>
            <w:r w:rsidRPr="002C5A91">
              <w:rPr>
                <w:rFonts w:ascii="Aptos Narrow" w:hAnsi="Aptos Narrow" w:cs="Calibri"/>
                <w:color w:val="000000"/>
                <w:sz w:val="20"/>
                <w:szCs w:val="20"/>
              </w:rPr>
              <w:t xml:space="preserve"> in any subcontracts concluded between the Contractor and its Subcontractors </w:t>
            </w:r>
          </w:p>
          <w:p w14:paraId="61743929" w14:textId="77777777" w:rsidR="004347B0" w:rsidRPr="002C5A91" w:rsidRDefault="004347B0" w:rsidP="00150BA4">
            <w:pPr>
              <w:jc w:val="both"/>
              <w:rPr>
                <w:rFonts w:ascii="Aptos Narrow" w:hAnsi="Aptos Narrow" w:cs="Calibri"/>
                <w:color w:val="000000"/>
                <w:sz w:val="20"/>
                <w:szCs w:val="20"/>
              </w:rPr>
            </w:pPr>
          </w:p>
        </w:tc>
        <w:tc>
          <w:tcPr>
            <w:tcW w:w="2170" w:type="dxa"/>
          </w:tcPr>
          <w:p w14:paraId="42C1D347" w14:textId="1FE40EB4" w:rsidR="004347B0"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E66FED" w:rsidRPr="002C5A91" w14:paraId="640FC12B" w14:textId="77777777" w:rsidTr="00192835">
        <w:trPr>
          <w:trHeight w:val="54"/>
        </w:trPr>
        <w:tc>
          <w:tcPr>
            <w:tcW w:w="705" w:type="dxa"/>
          </w:tcPr>
          <w:p w14:paraId="03133329" w14:textId="77777777" w:rsidR="00E66FED" w:rsidRPr="002C5A91" w:rsidRDefault="00E66FED"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332B50AF" w14:textId="18E28F8D" w:rsidR="00E66FED" w:rsidRPr="002C5A91" w:rsidRDefault="00E66FED"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GCC Clause 36.4, [Termination for Contractors Default]  Page 85, Section IV, </w:t>
            </w:r>
            <w:r w:rsidRPr="002C5A91">
              <w:rPr>
                <w:rFonts w:ascii="Aptos Narrow" w:hAnsi="Aptos Narrow" w:cs="Calibri"/>
                <w:color w:val="000000"/>
                <w:sz w:val="20"/>
                <w:szCs w:val="20"/>
              </w:rPr>
              <w:br/>
            </w:r>
          </w:p>
          <w:p w14:paraId="129E4B5E" w14:textId="77777777" w:rsidR="00E66FED" w:rsidRPr="002C5A91" w:rsidRDefault="00E66FED" w:rsidP="00150BA4">
            <w:pPr>
              <w:jc w:val="both"/>
              <w:rPr>
                <w:rFonts w:ascii="Aptos Narrow" w:hAnsi="Aptos Narrow" w:cs="Calibri"/>
                <w:color w:val="000000"/>
                <w:sz w:val="20"/>
                <w:szCs w:val="20"/>
              </w:rPr>
            </w:pPr>
          </w:p>
        </w:tc>
        <w:tc>
          <w:tcPr>
            <w:tcW w:w="3960" w:type="dxa"/>
            <w:shd w:val="clear" w:color="auto" w:fill="auto"/>
          </w:tcPr>
          <w:p w14:paraId="3C79834E" w14:textId="77777777" w:rsidR="00173576" w:rsidRPr="002C5A91" w:rsidRDefault="0017357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36.4 In this GCC Clause 36, in calculating any monies due from the Employer to the Contractor, account shall be taken of any sum previously paid by the Employer to the Contractor under the Contract, including any advance payment paid pursuant to the corresponding Appendix (Terms and </w:t>
            </w:r>
            <w:r w:rsidRPr="002C5A91">
              <w:rPr>
                <w:rFonts w:ascii="Aptos Narrow" w:hAnsi="Aptos Narrow" w:cs="Calibri"/>
                <w:color w:val="000000"/>
                <w:sz w:val="20"/>
                <w:szCs w:val="20"/>
              </w:rPr>
              <w:lastRenderedPageBreak/>
              <w:t xml:space="preserve">Procedures of Payment) to the Contract Agreement. </w:t>
            </w:r>
          </w:p>
          <w:p w14:paraId="5DBE13B7" w14:textId="77777777" w:rsidR="00E66FED" w:rsidRPr="002C5A91" w:rsidRDefault="00E66FED" w:rsidP="00150BA4">
            <w:pPr>
              <w:jc w:val="both"/>
              <w:rPr>
                <w:rFonts w:ascii="Aptos Narrow" w:hAnsi="Aptos Narrow" w:cs="Calibri"/>
                <w:color w:val="000000"/>
                <w:sz w:val="20"/>
                <w:szCs w:val="20"/>
              </w:rPr>
            </w:pPr>
          </w:p>
        </w:tc>
        <w:tc>
          <w:tcPr>
            <w:tcW w:w="5400" w:type="dxa"/>
            <w:shd w:val="clear" w:color="auto" w:fill="auto"/>
          </w:tcPr>
          <w:p w14:paraId="7D13B087" w14:textId="77777777" w:rsidR="00047518" w:rsidRPr="002C5A91" w:rsidRDefault="00173576" w:rsidP="00150BA4">
            <w:pPr>
              <w:jc w:val="both"/>
              <w:rPr>
                <w:rFonts w:ascii="Aptos Narrow" w:hAnsi="Aptos Narrow" w:cs="Calibri"/>
                <w:b/>
                <w:bCs/>
                <w:color w:val="C00000"/>
                <w:sz w:val="20"/>
                <w:szCs w:val="20"/>
              </w:rPr>
            </w:pPr>
            <w:r w:rsidRPr="002C5A91">
              <w:rPr>
                <w:rFonts w:ascii="Aptos Narrow" w:hAnsi="Aptos Narrow" w:cs="Calibri"/>
                <w:sz w:val="20"/>
                <w:szCs w:val="20"/>
              </w:rPr>
              <w:lastRenderedPageBreak/>
              <w:t xml:space="preserve">The Bidder requests to add the following clause : </w:t>
            </w:r>
            <w:r w:rsidRPr="002C5A91">
              <w:rPr>
                <w:rFonts w:ascii="Aptos Narrow" w:hAnsi="Aptos Narrow" w:cs="Calibri"/>
                <w:color w:val="1F4E78"/>
                <w:sz w:val="20"/>
                <w:szCs w:val="20"/>
              </w:rPr>
              <w:br/>
            </w:r>
            <w:r w:rsidRPr="002C5A91">
              <w:rPr>
                <w:rFonts w:ascii="Aptos Narrow" w:hAnsi="Aptos Narrow" w:cs="Calibri"/>
                <w:color w:val="1F4E78"/>
                <w:sz w:val="20"/>
                <w:szCs w:val="20"/>
              </w:rPr>
              <w:br/>
            </w:r>
            <w:r w:rsidRPr="002C5A91">
              <w:rPr>
                <w:rFonts w:ascii="Aptos Narrow" w:hAnsi="Aptos Narrow" w:cs="Calibri"/>
                <w:b/>
                <w:bCs/>
                <w:color w:val="1F4E78"/>
                <w:sz w:val="20"/>
                <w:szCs w:val="20"/>
              </w:rPr>
              <w:t>36.5 The Contractor shall be entitled to terminate the Contract under  the following circumstances by giving a 30 days’ written notice to the Employer:</w:t>
            </w:r>
            <w:r w:rsidRPr="002C5A91">
              <w:rPr>
                <w:rFonts w:ascii="Aptos Narrow" w:hAnsi="Aptos Narrow" w:cs="Calibri"/>
                <w:b/>
                <w:bCs/>
                <w:color w:val="1F4E78"/>
                <w:sz w:val="20"/>
                <w:szCs w:val="20"/>
              </w:rPr>
              <w:br/>
              <w:t>a. Works have been suspended for more than 180 calendar days due to Employer’s delay or breach of contract; or</w:t>
            </w:r>
            <w:r w:rsidRPr="002C5A91">
              <w:rPr>
                <w:rFonts w:ascii="Aptos Narrow" w:hAnsi="Aptos Narrow" w:cs="Calibri"/>
                <w:b/>
                <w:bCs/>
                <w:color w:val="1F4E78"/>
                <w:sz w:val="20"/>
                <w:szCs w:val="20"/>
              </w:rPr>
              <w:br/>
            </w:r>
            <w:r w:rsidRPr="002C5A91">
              <w:rPr>
                <w:rFonts w:ascii="Aptos Narrow" w:hAnsi="Aptos Narrow" w:cs="Calibri"/>
                <w:b/>
                <w:bCs/>
                <w:color w:val="1F4E78"/>
                <w:sz w:val="20"/>
                <w:szCs w:val="20"/>
              </w:rPr>
              <w:lastRenderedPageBreak/>
              <w:t>b. Employer has otherwise materially breached the contract; or</w:t>
            </w:r>
            <w:r w:rsidRPr="002C5A91">
              <w:rPr>
                <w:rFonts w:ascii="Aptos Narrow" w:hAnsi="Aptos Narrow" w:cs="Calibri"/>
                <w:b/>
                <w:bCs/>
                <w:color w:val="1F4E78"/>
                <w:sz w:val="20"/>
                <w:szCs w:val="20"/>
              </w:rPr>
              <w:br/>
              <w:t>c. Employer’s suspension for convenience lasts more than 12 months per event.</w:t>
            </w:r>
            <w:r w:rsidRPr="002C5A91">
              <w:rPr>
                <w:rFonts w:ascii="Aptos Narrow" w:hAnsi="Aptos Narrow" w:cs="Calibri"/>
                <w:b/>
                <w:bCs/>
                <w:color w:val="1F4E78"/>
                <w:sz w:val="20"/>
                <w:szCs w:val="20"/>
              </w:rPr>
              <w:br/>
            </w:r>
            <w:r w:rsidRPr="002C5A91">
              <w:rPr>
                <w:rFonts w:ascii="Aptos Narrow" w:hAnsi="Aptos Narrow" w:cs="Calibri"/>
                <w:b/>
                <w:bCs/>
                <w:color w:val="C00000"/>
                <w:sz w:val="20"/>
                <w:szCs w:val="20"/>
              </w:rPr>
              <w:t>d. Delayed payment by the Employer beyond 60 days.</w:t>
            </w:r>
          </w:p>
          <w:p w14:paraId="0AD24FA4" w14:textId="77682F10" w:rsidR="00047518" w:rsidRPr="002C5A91" w:rsidRDefault="00047518" w:rsidP="00150BA4">
            <w:pPr>
              <w:jc w:val="both"/>
              <w:rPr>
                <w:rFonts w:ascii="Aptos Narrow" w:hAnsi="Aptos Narrow" w:cs="Calibri"/>
                <w:b/>
                <w:bCs/>
                <w:color w:val="1F4E78"/>
                <w:sz w:val="20"/>
                <w:szCs w:val="20"/>
              </w:rPr>
            </w:pPr>
          </w:p>
          <w:p w14:paraId="600737A8" w14:textId="233030F1" w:rsidR="00E66FED" w:rsidRPr="002C5A91" w:rsidRDefault="00173576" w:rsidP="00150BA4">
            <w:pPr>
              <w:jc w:val="both"/>
              <w:rPr>
                <w:rFonts w:ascii="Aptos Narrow" w:hAnsi="Aptos Narrow" w:cs="Calibri"/>
                <w:color w:val="1F4E78"/>
                <w:sz w:val="20"/>
                <w:szCs w:val="20"/>
                <w:lang w:bidi="hi-IN"/>
              </w:rPr>
            </w:pPr>
            <w:r w:rsidRPr="002C5A91">
              <w:rPr>
                <w:rFonts w:ascii="Aptos Narrow" w:hAnsi="Aptos Narrow" w:cs="Calibri"/>
                <w:b/>
                <w:bCs/>
                <w:color w:val="1F4E78"/>
                <w:sz w:val="20"/>
                <w:szCs w:val="20"/>
              </w:rPr>
              <w:t xml:space="preserve">In each case the Contractor shall be entitled to be paid as per Clause 36.1.3 of the Contract. </w:t>
            </w:r>
          </w:p>
        </w:tc>
        <w:tc>
          <w:tcPr>
            <w:tcW w:w="2170" w:type="dxa"/>
          </w:tcPr>
          <w:p w14:paraId="0FEF229E" w14:textId="0B14E137" w:rsidR="00E66FED" w:rsidRPr="002C5A91" w:rsidRDefault="00BE613F" w:rsidP="00150BA4">
            <w:pPr>
              <w:jc w:val="both"/>
              <w:rPr>
                <w:rFonts w:ascii="Aptos Narrow" w:hAnsi="Aptos Narrow"/>
                <w:sz w:val="20"/>
                <w:szCs w:val="20"/>
              </w:rPr>
            </w:pPr>
            <w:r w:rsidRPr="002C5A91">
              <w:rPr>
                <w:rFonts w:ascii="Aptos Narrow" w:hAnsi="Aptos Narrow"/>
                <w:sz w:val="20"/>
                <w:szCs w:val="20"/>
              </w:rPr>
              <w:lastRenderedPageBreak/>
              <w:t>The existing provisions of Bidding Documents shall prevail and remain unaltered.</w:t>
            </w:r>
          </w:p>
        </w:tc>
      </w:tr>
      <w:tr w:rsidR="00173576" w:rsidRPr="002C5A91" w14:paraId="51F46847" w14:textId="77777777" w:rsidTr="00192835">
        <w:trPr>
          <w:trHeight w:val="54"/>
        </w:trPr>
        <w:tc>
          <w:tcPr>
            <w:tcW w:w="705" w:type="dxa"/>
          </w:tcPr>
          <w:p w14:paraId="4E549042" w14:textId="77777777" w:rsidR="00173576" w:rsidRPr="002C5A91" w:rsidRDefault="00173576"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72F9BF50" w14:textId="6E17DD36" w:rsidR="00173576" w:rsidRPr="002C5A91" w:rsidRDefault="0017357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GCC 40 </w:t>
            </w:r>
            <w:r w:rsidRPr="002C5A91">
              <w:rPr>
                <w:rFonts w:ascii="Aptos Narrow" w:hAnsi="Aptos Narrow" w:cs="Calibri"/>
                <w:color w:val="000000"/>
                <w:sz w:val="20"/>
                <w:szCs w:val="20"/>
              </w:rPr>
              <w:br/>
              <w:t>[Unforeseen Conditions / Subsurface Risks], Section IV</w:t>
            </w:r>
          </w:p>
          <w:p w14:paraId="1D2F0E6B" w14:textId="77777777" w:rsidR="00173576" w:rsidRPr="002C5A91" w:rsidRDefault="00173576" w:rsidP="00150BA4">
            <w:pPr>
              <w:jc w:val="both"/>
              <w:rPr>
                <w:rFonts w:ascii="Aptos Narrow" w:hAnsi="Aptos Narrow" w:cs="Calibri"/>
                <w:color w:val="000000"/>
                <w:sz w:val="20"/>
                <w:szCs w:val="20"/>
              </w:rPr>
            </w:pPr>
          </w:p>
        </w:tc>
        <w:tc>
          <w:tcPr>
            <w:tcW w:w="3960" w:type="dxa"/>
            <w:shd w:val="clear" w:color="auto" w:fill="auto"/>
          </w:tcPr>
          <w:p w14:paraId="714B15B1" w14:textId="77777777" w:rsidR="00265B4F" w:rsidRPr="002C5A91" w:rsidRDefault="00265B4F"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not existing</w:t>
            </w:r>
          </w:p>
          <w:p w14:paraId="3148DB90" w14:textId="77777777" w:rsidR="00173576" w:rsidRPr="002C5A91" w:rsidRDefault="00173576" w:rsidP="00150BA4">
            <w:pPr>
              <w:jc w:val="both"/>
              <w:rPr>
                <w:rFonts w:ascii="Aptos Narrow" w:hAnsi="Aptos Narrow" w:cs="Calibri"/>
                <w:color w:val="000000"/>
                <w:sz w:val="20"/>
                <w:szCs w:val="20"/>
              </w:rPr>
            </w:pPr>
          </w:p>
        </w:tc>
        <w:tc>
          <w:tcPr>
            <w:tcW w:w="5400" w:type="dxa"/>
            <w:shd w:val="clear" w:color="auto" w:fill="auto"/>
          </w:tcPr>
          <w:p w14:paraId="531C0219" w14:textId="56EC917F" w:rsidR="00173576" w:rsidRPr="002C5A91" w:rsidRDefault="00265B4F" w:rsidP="00150BA4">
            <w:pPr>
              <w:jc w:val="both"/>
              <w:rPr>
                <w:rFonts w:ascii="Aptos Narrow" w:hAnsi="Aptos Narrow" w:cs="Calibri"/>
                <w:color w:val="1F4E78"/>
                <w:sz w:val="20"/>
                <w:szCs w:val="20"/>
                <w:lang w:bidi="hi-IN"/>
              </w:rPr>
            </w:pPr>
            <w:r w:rsidRPr="002C5A91">
              <w:rPr>
                <w:rFonts w:ascii="Aptos Narrow" w:hAnsi="Aptos Narrow" w:cs="Calibri"/>
                <w:i/>
                <w:iCs/>
                <w:sz w:val="20"/>
                <w:szCs w:val="20"/>
              </w:rPr>
              <w:t>Bidder requests the addition of the following clause:</w:t>
            </w:r>
            <w:r w:rsidRPr="002C5A91">
              <w:rPr>
                <w:rFonts w:ascii="Aptos Narrow" w:hAnsi="Aptos Narrow" w:cs="Calibri"/>
                <w:sz w:val="20"/>
                <w:szCs w:val="20"/>
              </w:rPr>
              <w:br/>
            </w:r>
            <w:r w:rsidRPr="002C5A91">
              <w:rPr>
                <w:rFonts w:ascii="Aptos Narrow" w:hAnsi="Aptos Narrow" w:cs="Calibri"/>
                <w:b/>
                <w:bCs/>
                <w:color w:val="44546A"/>
                <w:sz w:val="20"/>
                <w:szCs w:val="20"/>
              </w:rPr>
              <w:br/>
              <w:t>If during the execution of the works on Site the Contractor encounters physical obstructions or conditions which could not reasonably have been foreseen by the Contractor at the latest date for bid submission, the Contractor shall be entitled to recover the additional Time for Completion and cost incurred in consequence. “Physical obstructions and conditions” means natural physical conditions and manmade and other physical constructions and pollutants, which the Contractor encounters at the Site, including subsurface and hydrological conditions.</w:t>
            </w:r>
          </w:p>
        </w:tc>
        <w:tc>
          <w:tcPr>
            <w:tcW w:w="2170" w:type="dxa"/>
          </w:tcPr>
          <w:p w14:paraId="74894A4D" w14:textId="3B10BBF2" w:rsidR="00173576" w:rsidRPr="002C5A91" w:rsidRDefault="00BE613F"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265B4F" w:rsidRPr="002C5A91" w14:paraId="546428B3" w14:textId="77777777" w:rsidTr="00192835">
        <w:trPr>
          <w:trHeight w:val="54"/>
        </w:trPr>
        <w:tc>
          <w:tcPr>
            <w:tcW w:w="705" w:type="dxa"/>
          </w:tcPr>
          <w:p w14:paraId="7BFB2542" w14:textId="77777777" w:rsidR="00265B4F" w:rsidRPr="002C5A91" w:rsidRDefault="00265B4F"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5CA9CEAD" w14:textId="3D260BB1" w:rsidR="00265B4F" w:rsidRPr="002C5A91" w:rsidRDefault="00265B4F" w:rsidP="00150BA4">
            <w:pPr>
              <w:jc w:val="both"/>
              <w:rPr>
                <w:rFonts w:ascii="Aptos Narrow" w:hAnsi="Aptos Narrow"/>
                <w:sz w:val="20"/>
                <w:szCs w:val="20"/>
              </w:rPr>
            </w:pPr>
            <w:r w:rsidRPr="002C5A91">
              <w:rPr>
                <w:rFonts w:ascii="Aptos Narrow" w:hAnsi="Aptos Narrow" w:cs="Calibri"/>
                <w:color w:val="000000"/>
                <w:sz w:val="20"/>
                <w:szCs w:val="20"/>
              </w:rPr>
              <w:t>GCC 11</w:t>
            </w:r>
            <w:r w:rsidR="00047518" w:rsidRPr="002C5A91">
              <w:rPr>
                <w:rFonts w:ascii="Aptos Narrow" w:hAnsi="Aptos Narrow" w:cs="Calibri"/>
                <w:color w:val="000000"/>
                <w:sz w:val="20"/>
                <w:szCs w:val="20"/>
              </w:rPr>
              <w:t xml:space="preserve"> (SCC)</w:t>
            </w:r>
            <w:r w:rsidRPr="002C5A91">
              <w:rPr>
                <w:rFonts w:ascii="Aptos Narrow" w:hAnsi="Aptos Narrow" w:cs="Calibri"/>
                <w:color w:val="000000"/>
                <w:sz w:val="20"/>
                <w:szCs w:val="20"/>
              </w:rPr>
              <w:t xml:space="preserve"> - Intellectual Property - Copyright.  Page 9, Section V,</w:t>
            </w:r>
          </w:p>
          <w:p w14:paraId="6CD13FE6" w14:textId="77777777" w:rsidR="00265B4F" w:rsidRPr="002C5A91" w:rsidRDefault="00265B4F" w:rsidP="00150BA4">
            <w:pPr>
              <w:jc w:val="both"/>
              <w:rPr>
                <w:rFonts w:ascii="Aptos Narrow" w:hAnsi="Aptos Narrow" w:cs="Calibri"/>
                <w:color w:val="000000"/>
                <w:sz w:val="20"/>
                <w:szCs w:val="20"/>
              </w:rPr>
            </w:pPr>
          </w:p>
        </w:tc>
        <w:tc>
          <w:tcPr>
            <w:tcW w:w="3960" w:type="dxa"/>
            <w:shd w:val="clear" w:color="auto" w:fill="auto"/>
          </w:tcPr>
          <w:p w14:paraId="328D3C30" w14:textId="5DE62110" w:rsidR="00265B4F" w:rsidRPr="002C5A91" w:rsidRDefault="00E418DA"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Supplementing the GCC Clause 11</w:t>
            </w:r>
            <w:r w:rsidRPr="002C5A91">
              <w:rPr>
                <w:rFonts w:ascii="Aptos Narrow" w:hAnsi="Aptos Narrow" w:cs="Calibri"/>
                <w:color w:val="000000"/>
                <w:sz w:val="20"/>
                <w:szCs w:val="20"/>
              </w:rPr>
              <w:br/>
            </w:r>
            <w:r w:rsidRPr="002C5A91">
              <w:rPr>
                <w:rFonts w:ascii="Aptos Narrow" w:hAnsi="Aptos Narrow" w:cs="Calibri"/>
                <w:color w:val="000000"/>
                <w:sz w:val="20"/>
                <w:szCs w:val="20"/>
              </w:rPr>
              <w:br/>
            </w:r>
            <w:r w:rsidR="00047518" w:rsidRPr="002C5A91">
              <w:rPr>
                <w:rFonts w:ascii="Aptos Narrow" w:hAnsi="Aptos Narrow" w:cs="Calibri"/>
                <w:color w:val="000000"/>
                <w:sz w:val="20"/>
                <w:szCs w:val="20"/>
              </w:rPr>
              <w:t>Notwithstanding the provisions of Clause GCC 11.1 above, the copyright in all the drawings, documents and other materials containing data and information for design(s) which have been developed by the Contractor or by any third party under the Contract shall remain vested in the Employer for the material and in the manner as detailed in the Technical Specification, Vol-II of the Bidding Documents.</w:t>
            </w:r>
          </w:p>
        </w:tc>
        <w:tc>
          <w:tcPr>
            <w:tcW w:w="5400" w:type="dxa"/>
            <w:shd w:val="clear" w:color="auto" w:fill="auto"/>
          </w:tcPr>
          <w:p w14:paraId="63E01D3F" w14:textId="77777777" w:rsidR="00E418DA" w:rsidRPr="002C5A91" w:rsidRDefault="00E418DA"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The Bidder requests to modify the clause as </w:t>
            </w:r>
            <w:r w:rsidRPr="002C5A91">
              <w:rPr>
                <w:rFonts w:ascii="Aptos Narrow" w:hAnsi="Aptos Narrow" w:cs="Calibri"/>
                <w:color w:val="000000"/>
                <w:sz w:val="20"/>
                <w:szCs w:val="20"/>
              </w:rPr>
              <w:br/>
            </w:r>
            <w:r w:rsidRPr="002C5A91">
              <w:rPr>
                <w:rFonts w:ascii="Aptos Narrow" w:hAnsi="Aptos Narrow" w:cs="Calibri"/>
                <w:color w:val="000000"/>
                <w:sz w:val="20"/>
                <w:szCs w:val="20"/>
              </w:rPr>
              <w:br/>
              <w:t xml:space="preserve">Notwithstanding the provisions of Clause GCC 11.1 above, the copyright in all the drawings, documents and other materials containing data and information for design(s) which have been developed by the Contractor or by any third party </w:t>
            </w:r>
            <w:r w:rsidRPr="002C5A91">
              <w:rPr>
                <w:rFonts w:ascii="Aptos Narrow" w:hAnsi="Aptos Narrow" w:cs="Calibri"/>
                <w:b/>
                <w:bCs/>
                <w:color w:val="000000"/>
                <w:sz w:val="20"/>
                <w:szCs w:val="20"/>
              </w:rPr>
              <w:t xml:space="preserve">exclusively for the Employer </w:t>
            </w:r>
            <w:r w:rsidRPr="002C5A91">
              <w:rPr>
                <w:rFonts w:ascii="Aptos Narrow" w:hAnsi="Aptos Narrow" w:cs="Calibri"/>
                <w:color w:val="000000"/>
                <w:sz w:val="20"/>
                <w:szCs w:val="20"/>
              </w:rPr>
              <w:t>under the Contract shall remain vested in the Employer for the material and in the manner as detailed in the Technical Specification, Vol-II of the Bidding Documents.</w:t>
            </w:r>
          </w:p>
          <w:p w14:paraId="6F4ACAFC" w14:textId="77777777" w:rsidR="00265B4F" w:rsidRPr="002C5A91" w:rsidRDefault="00265B4F" w:rsidP="00150BA4">
            <w:pPr>
              <w:jc w:val="both"/>
              <w:rPr>
                <w:rFonts w:ascii="Aptos Narrow" w:hAnsi="Aptos Narrow" w:cs="Calibri"/>
                <w:i/>
                <w:iCs/>
                <w:sz w:val="20"/>
                <w:szCs w:val="20"/>
              </w:rPr>
            </w:pPr>
          </w:p>
        </w:tc>
        <w:tc>
          <w:tcPr>
            <w:tcW w:w="2170" w:type="dxa"/>
          </w:tcPr>
          <w:p w14:paraId="235A25AD" w14:textId="60F26103" w:rsidR="00265B4F" w:rsidRPr="002C5A91" w:rsidRDefault="00047518"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r w:rsidR="00E418DA" w:rsidRPr="002C5A91" w14:paraId="4819031F" w14:textId="77777777" w:rsidTr="00192835">
        <w:trPr>
          <w:trHeight w:val="54"/>
        </w:trPr>
        <w:tc>
          <w:tcPr>
            <w:tcW w:w="705" w:type="dxa"/>
          </w:tcPr>
          <w:p w14:paraId="3F5C2E32" w14:textId="77777777" w:rsidR="00E418DA" w:rsidRPr="002C5A91" w:rsidRDefault="00E418DA" w:rsidP="00150BA4">
            <w:pPr>
              <w:pStyle w:val="ListParagraph"/>
              <w:numPr>
                <w:ilvl w:val="0"/>
                <w:numId w:val="22"/>
              </w:numPr>
              <w:jc w:val="center"/>
              <w:rPr>
                <w:rFonts w:ascii="Aptos Narrow" w:hAnsi="Aptos Narrow"/>
                <w:b/>
                <w:bCs/>
                <w:sz w:val="20"/>
                <w:szCs w:val="20"/>
              </w:rPr>
            </w:pPr>
          </w:p>
        </w:tc>
        <w:tc>
          <w:tcPr>
            <w:tcW w:w="1710" w:type="dxa"/>
            <w:shd w:val="clear" w:color="auto" w:fill="auto"/>
          </w:tcPr>
          <w:p w14:paraId="7AA0C170" w14:textId="795244CD" w:rsidR="00E418DA" w:rsidRPr="002C5A91" w:rsidRDefault="00E418DA"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GCC 21.2 </w:t>
            </w:r>
            <w:r w:rsidR="00047518" w:rsidRPr="002C5A91">
              <w:rPr>
                <w:rFonts w:ascii="Aptos Narrow" w:hAnsi="Aptos Narrow" w:cs="Calibri"/>
                <w:color w:val="000000"/>
                <w:sz w:val="20"/>
                <w:szCs w:val="20"/>
              </w:rPr>
              <w:t>(SCC)</w:t>
            </w:r>
            <w:r w:rsidR="00460CBF" w:rsidRPr="002C5A91">
              <w:rPr>
                <w:rFonts w:ascii="Aptos Narrow" w:hAnsi="Aptos Narrow" w:cs="Calibri"/>
                <w:color w:val="000000"/>
                <w:sz w:val="20"/>
                <w:szCs w:val="20"/>
              </w:rPr>
              <w:t>–</w:t>
            </w:r>
            <w:r w:rsidRPr="002C5A91">
              <w:rPr>
                <w:rFonts w:ascii="Aptos Narrow" w:hAnsi="Aptos Narrow" w:cs="Calibri"/>
                <w:color w:val="000000"/>
                <w:sz w:val="20"/>
                <w:szCs w:val="20"/>
              </w:rPr>
              <w:t xml:space="preserve"> </w:t>
            </w:r>
            <w:r w:rsidR="00460CBF" w:rsidRPr="002C5A91">
              <w:rPr>
                <w:rFonts w:ascii="Aptos Narrow" w:hAnsi="Aptos Narrow" w:cs="Calibri"/>
                <w:color w:val="000000"/>
                <w:sz w:val="20"/>
                <w:szCs w:val="20"/>
              </w:rPr>
              <w:t>[</w:t>
            </w:r>
            <w:r w:rsidRPr="002C5A91">
              <w:rPr>
                <w:rFonts w:ascii="Aptos Narrow" w:hAnsi="Aptos Narrow" w:cs="Calibri"/>
                <w:color w:val="000000"/>
                <w:sz w:val="20"/>
                <w:szCs w:val="20"/>
              </w:rPr>
              <w:t>Completion Time Guarantee</w:t>
            </w:r>
            <w:r w:rsidR="00460CBF" w:rsidRPr="002C5A91">
              <w:rPr>
                <w:rFonts w:ascii="Aptos Narrow" w:hAnsi="Aptos Narrow" w:cs="Calibri"/>
                <w:color w:val="000000"/>
                <w:sz w:val="20"/>
                <w:szCs w:val="20"/>
              </w:rPr>
              <w:t>]</w:t>
            </w:r>
            <w:r w:rsidRPr="002C5A91">
              <w:rPr>
                <w:rFonts w:ascii="Aptos Narrow" w:hAnsi="Aptos Narrow" w:cs="Calibri"/>
                <w:color w:val="000000"/>
                <w:sz w:val="20"/>
                <w:szCs w:val="20"/>
              </w:rPr>
              <w:t xml:space="preserve"> Page 18</w:t>
            </w:r>
            <w:r w:rsidR="00B232C6" w:rsidRPr="002C5A91">
              <w:rPr>
                <w:rFonts w:ascii="Aptos Narrow" w:hAnsi="Aptos Narrow" w:cs="Calibri"/>
                <w:color w:val="000000"/>
                <w:sz w:val="20"/>
                <w:szCs w:val="20"/>
              </w:rPr>
              <w:t>, Section V</w:t>
            </w:r>
          </w:p>
          <w:p w14:paraId="4E64FD12" w14:textId="77777777" w:rsidR="00E418DA" w:rsidRPr="002C5A91" w:rsidRDefault="00E418DA" w:rsidP="00150BA4">
            <w:pPr>
              <w:jc w:val="both"/>
              <w:rPr>
                <w:rFonts w:ascii="Aptos Narrow" w:hAnsi="Aptos Narrow" w:cs="Calibri"/>
                <w:color w:val="000000"/>
                <w:sz w:val="20"/>
                <w:szCs w:val="20"/>
              </w:rPr>
            </w:pPr>
          </w:p>
        </w:tc>
        <w:tc>
          <w:tcPr>
            <w:tcW w:w="3960" w:type="dxa"/>
            <w:shd w:val="clear" w:color="auto" w:fill="auto"/>
          </w:tcPr>
          <w:p w14:paraId="134D6B44" w14:textId="7F450414" w:rsidR="00E418DA" w:rsidRPr="002C5A91" w:rsidRDefault="00B232C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tc>
        <w:tc>
          <w:tcPr>
            <w:tcW w:w="5400" w:type="dxa"/>
            <w:shd w:val="clear" w:color="auto" w:fill="auto"/>
          </w:tcPr>
          <w:p w14:paraId="203AA982" w14:textId="77777777" w:rsidR="00047518" w:rsidRPr="002C5A91" w:rsidRDefault="00B232C6" w:rsidP="00150BA4">
            <w:pPr>
              <w:jc w:val="both"/>
              <w:rPr>
                <w:rFonts w:ascii="Aptos Narrow" w:hAnsi="Aptos Narrow" w:cs="Calibri"/>
                <w:color w:val="000000"/>
                <w:sz w:val="20"/>
                <w:szCs w:val="20"/>
              </w:rPr>
            </w:pPr>
            <w:r w:rsidRPr="002C5A91">
              <w:rPr>
                <w:rFonts w:ascii="Aptos Narrow" w:hAnsi="Aptos Narrow" w:cs="Calibri"/>
                <w:color w:val="000000"/>
                <w:sz w:val="20"/>
                <w:szCs w:val="20"/>
              </w:rPr>
              <w:t>The Bidder requests to modify the clause as</w:t>
            </w:r>
            <w:r w:rsidR="00047518" w:rsidRPr="002C5A91">
              <w:rPr>
                <w:rFonts w:ascii="Aptos Narrow" w:hAnsi="Aptos Narrow" w:cs="Calibri"/>
                <w:color w:val="000000"/>
                <w:sz w:val="20"/>
                <w:szCs w:val="20"/>
              </w:rPr>
              <w:t>:</w:t>
            </w:r>
          </w:p>
          <w:p w14:paraId="2EB9F653" w14:textId="77777777" w:rsidR="00047518" w:rsidRPr="002C5A91" w:rsidRDefault="00B232C6" w:rsidP="00150BA4">
            <w:pPr>
              <w:jc w:val="both"/>
              <w:rPr>
                <w:rFonts w:ascii="Aptos Narrow" w:hAnsi="Aptos Narrow" w:cs="Calibri"/>
                <w:color w:val="000000"/>
                <w:sz w:val="20"/>
                <w:szCs w:val="20"/>
              </w:rPr>
            </w:pPr>
            <w:r w:rsidRPr="002C5A91">
              <w:rPr>
                <w:rFonts w:ascii="Aptos Narrow" w:hAnsi="Aptos Narrow" w:cs="Calibri"/>
                <w:color w:val="000000"/>
                <w:sz w:val="20"/>
                <w:szCs w:val="20"/>
              </w:rPr>
              <w:br/>
              <w:t xml:space="preserve">If the Contractor fails to comply with the Time for Completion in accordance with Clause GCC 21 for the whole of the facilities, (or a part for which a separate time for completion is agreed) then the Contractor shall pay to the Employer a sum equivalent to 0.05% (zero point zero five percent) of the Contract Price for the whole of the facilities, (or a part for which a separate time for completion is agreed) as liquidated damages for such default and not as a penalty, without prejudice to the Employer's other remedies under the Contract, for each day which shall elapse between the relevant Time for Completion and the date stated in Taking Over Certificate of the whole of the Works (or a part for which a separate time for completion is agreed) subject to the limit of five percent (5%) of Contract Price for the whole of the facilities, (or a part for which a separate time for completion is agreed). </w:t>
            </w:r>
          </w:p>
          <w:p w14:paraId="1C18CD5F" w14:textId="2F2BAB37" w:rsidR="00E418DA" w:rsidRPr="002C5A91" w:rsidRDefault="00B232C6" w:rsidP="00150BA4">
            <w:pPr>
              <w:jc w:val="both"/>
              <w:rPr>
                <w:rFonts w:ascii="Aptos Narrow" w:hAnsi="Aptos Narrow" w:cs="Calibri"/>
                <w:color w:val="000000"/>
                <w:sz w:val="20"/>
                <w:szCs w:val="20"/>
                <w:lang w:bidi="hi-IN"/>
              </w:rPr>
            </w:pPr>
            <w:r w:rsidRPr="002C5A91">
              <w:rPr>
                <w:rFonts w:ascii="Aptos Narrow" w:hAnsi="Aptos Narrow" w:cs="Calibri"/>
                <w:color w:val="000000"/>
                <w:sz w:val="20"/>
                <w:szCs w:val="20"/>
              </w:rPr>
              <w:br/>
              <w:t>The payment of liquidated damages shall be the sole and exclusive remedy to the owner for delay. The Contractor shall not be liable for delays that are not caused by fault (negligence/intentional act) of the Contra</w:t>
            </w:r>
            <w:r w:rsidR="003511D5" w:rsidRPr="002C5A91">
              <w:rPr>
                <w:rFonts w:ascii="Aptos Narrow" w:hAnsi="Aptos Narrow" w:cs="Calibri"/>
                <w:color w:val="000000"/>
                <w:sz w:val="20"/>
                <w:szCs w:val="20"/>
              </w:rPr>
              <w:t>c</w:t>
            </w:r>
            <w:r w:rsidRPr="002C5A91">
              <w:rPr>
                <w:rFonts w:ascii="Aptos Narrow" w:hAnsi="Aptos Narrow" w:cs="Calibri"/>
                <w:color w:val="000000"/>
                <w:sz w:val="20"/>
                <w:szCs w:val="20"/>
              </w:rPr>
              <w:t>tor.</w:t>
            </w:r>
          </w:p>
        </w:tc>
        <w:tc>
          <w:tcPr>
            <w:tcW w:w="2170" w:type="dxa"/>
          </w:tcPr>
          <w:p w14:paraId="7E8B7BCA" w14:textId="7D4AB336" w:rsidR="00E418DA" w:rsidRPr="002C5A91" w:rsidRDefault="00047518" w:rsidP="00150BA4">
            <w:pPr>
              <w:jc w:val="both"/>
              <w:rPr>
                <w:rFonts w:ascii="Aptos Narrow" w:hAnsi="Aptos Narrow"/>
                <w:sz w:val="20"/>
                <w:szCs w:val="20"/>
              </w:rPr>
            </w:pPr>
            <w:r w:rsidRPr="002C5A91">
              <w:rPr>
                <w:rFonts w:ascii="Aptos Narrow" w:hAnsi="Aptos Narrow"/>
                <w:sz w:val="20"/>
                <w:szCs w:val="20"/>
              </w:rPr>
              <w:t>The existing provisions of Bidding Documents shall prevail and remain unaltered.</w:t>
            </w:r>
          </w:p>
        </w:tc>
      </w:tr>
    </w:tbl>
    <w:p w14:paraId="2DA6407F" w14:textId="4A471F01" w:rsidR="006A6B3D" w:rsidRPr="002C5A91" w:rsidRDefault="006A6B3D" w:rsidP="00150BA4">
      <w:pPr>
        <w:tabs>
          <w:tab w:val="left" w:pos="12118"/>
        </w:tabs>
        <w:rPr>
          <w:rFonts w:ascii="Aptos Narrow" w:hAnsi="Aptos Narrow"/>
          <w:sz w:val="20"/>
          <w:szCs w:val="20"/>
        </w:rPr>
      </w:pPr>
    </w:p>
    <w:sectPr w:rsidR="006A6B3D" w:rsidRPr="002C5A91" w:rsidSect="00A9345D">
      <w:headerReference w:type="even" r:id="rId8"/>
      <w:headerReference w:type="default" r:id="rId9"/>
      <w:footerReference w:type="even" r:id="rId10"/>
      <w:footerReference w:type="default" r:id="rId11"/>
      <w:headerReference w:type="first" r:id="rId12"/>
      <w:footerReference w:type="first" r:id="rId13"/>
      <w:pgSz w:w="16834" w:h="11909" w:orient="landscape" w:code="9"/>
      <w:pgMar w:top="993" w:right="1440" w:bottom="1530" w:left="1440" w:header="568"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3292A6" w14:textId="77777777" w:rsidR="00A9345D" w:rsidRDefault="00A9345D">
      <w:r>
        <w:separator/>
      </w:r>
    </w:p>
  </w:endnote>
  <w:endnote w:type="continuationSeparator" w:id="0">
    <w:p w14:paraId="0AE51F08" w14:textId="77777777" w:rsidR="00A9345D" w:rsidRDefault="00A934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Aptos Narrow">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72">
    <w:panose1 w:val="020B0503030000000003"/>
    <w:charset w:val="00"/>
    <w:family w:val="swiss"/>
    <w:pitch w:val="variable"/>
    <w:sig w:usb0="A00002EF" w:usb1="5000205B" w:usb2="00000008" w:usb3="00000000" w:csb0="0000009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CF199" w14:textId="77777777" w:rsidR="00591AB7" w:rsidRDefault="00591AB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ptos" w:hAnsi="Aptos"/>
        <w:sz w:val="18"/>
        <w:szCs w:val="18"/>
      </w:rPr>
      <w:id w:val="-518624199"/>
      <w:docPartObj>
        <w:docPartGallery w:val="Page Numbers (Bottom of Page)"/>
        <w:docPartUnique/>
      </w:docPartObj>
    </w:sdtPr>
    <w:sdtEndPr/>
    <w:sdtContent>
      <w:sdt>
        <w:sdtPr>
          <w:rPr>
            <w:rFonts w:ascii="Aptos" w:hAnsi="Aptos"/>
            <w:sz w:val="18"/>
            <w:szCs w:val="18"/>
          </w:rPr>
          <w:id w:val="-1769616900"/>
          <w:docPartObj>
            <w:docPartGallery w:val="Page Numbers (Top of Page)"/>
            <w:docPartUnique/>
          </w:docPartObj>
        </w:sdtPr>
        <w:sdtEndPr/>
        <w:sdtContent>
          <w:p w14:paraId="3455EAF9" w14:textId="22FD6E2E" w:rsidR="007B2E32" w:rsidRPr="009222E8" w:rsidRDefault="00996E4E">
            <w:pPr>
              <w:pStyle w:val="Footer"/>
              <w:jc w:val="right"/>
              <w:rPr>
                <w:rFonts w:ascii="Aptos" w:hAnsi="Aptos"/>
                <w:sz w:val="18"/>
                <w:szCs w:val="18"/>
              </w:rPr>
            </w:pPr>
            <w:r>
              <w:rPr>
                <w:rFonts w:ascii="Aptos" w:hAnsi="Aptos"/>
                <w:sz w:val="18"/>
                <w:szCs w:val="18"/>
              </w:rPr>
              <w:pict w14:anchorId="46FC69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48pt;height:24pt">
                  <v:imagedata r:id="rId1" o:title=""/>
                  <o:lock v:ext="edit" ungrouping="t" rotation="t" cropping="t" verticies="t" text="t" grouping="t"/>
                  <o:signatureline v:ext="edit" id="{743ECFCF-57BB-4491-A05D-4A5C196B31CE}" provid="{00000000-0000-0000-0000-000000000000}" o:suggestedsigner="Adil" showsigndate="f" issignatureline="t"/>
                </v:shape>
              </w:pict>
            </w:r>
            <w:r w:rsidR="005D5562" w:rsidRPr="009222E8">
              <w:rPr>
                <w:rFonts w:ascii="Aptos" w:hAnsi="Aptos"/>
                <w:sz w:val="18"/>
                <w:szCs w:val="18"/>
              </w:rPr>
              <w:tab/>
            </w:r>
            <w:r w:rsidR="005D5562" w:rsidRPr="009222E8">
              <w:rPr>
                <w:rFonts w:ascii="Aptos" w:hAnsi="Aptos"/>
                <w:sz w:val="18"/>
                <w:szCs w:val="18"/>
              </w:rPr>
              <w:tab/>
            </w:r>
            <w:r w:rsidR="007B2E32" w:rsidRPr="009222E8">
              <w:rPr>
                <w:rFonts w:ascii="Aptos" w:hAnsi="Aptos"/>
                <w:sz w:val="18"/>
                <w:szCs w:val="18"/>
              </w:rPr>
              <w:t xml:space="preserve">Page </w:t>
            </w:r>
            <w:r w:rsidR="007B2E32" w:rsidRPr="009222E8">
              <w:rPr>
                <w:rFonts w:ascii="Aptos" w:hAnsi="Aptos"/>
                <w:b/>
                <w:bCs/>
                <w:sz w:val="18"/>
                <w:szCs w:val="18"/>
              </w:rPr>
              <w:fldChar w:fldCharType="begin"/>
            </w:r>
            <w:r w:rsidR="007B2E32" w:rsidRPr="009222E8">
              <w:rPr>
                <w:rFonts w:ascii="Aptos" w:hAnsi="Aptos"/>
                <w:b/>
                <w:bCs/>
                <w:sz w:val="18"/>
                <w:szCs w:val="18"/>
              </w:rPr>
              <w:instrText xml:space="preserve"> PAGE </w:instrText>
            </w:r>
            <w:r w:rsidR="007B2E32" w:rsidRPr="009222E8">
              <w:rPr>
                <w:rFonts w:ascii="Aptos" w:hAnsi="Aptos"/>
                <w:b/>
                <w:bCs/>
                <w:sz w:val="18"/>
                <w:szCs w:val="18"/>
              </w:rPr>
              <w:fldChar w:fldCharType="separate"/>
            </w:r>
            <w:r w:rsidR="007B2E32" w:rsidRPr="009222E8">
              <w:rPr>
                <w:rFonts w:ascii="Aptos" w:hAnsi="Aptos"/>
                <w:b/>
                <w:bCs/>
                <w:noProof/>
                <w:sz w:val="18"/>
                <w:szCs w:val="18"/>
              </w:rPr>
              <w:t>2</w:t>
            </w:r>
            <w:r w:rsidR="007B2E32" w:rsidRPr="009222E8">
              <w:rPr>
                <w:rFonts w:ascii="Aptos" w:hAnsi="Aptos"/>
                <w:b/>
                <w:bCs/>
                <w:sz w:val="18"/>
                <w:szCs w:val="18"/>
              </w:rPr>
              <w:fldChar w:fldCharType="end"/>
            </w:r>
            <w:r w:rsidR="007B2E32" w:rsidRPr="009222E8">
              <w:rPr>
                <w:rFonts w:ascii="Aptos" w:hAnsi="Aptos"/>
                <w:sz w:val="18"/>
                <w:szCs w:val="18"/>
              </w:rPr>
              <w:t xml:space="preserve"> of </w:t>
            </w:r>
            <w:r w:rsidR="007B2E32" w:rsidRPr="009222E8">
              <w:rPr>
                <w:rFonts w:ascii="Aptos" w:hAnsi="Aptos"/>
                <w:b/>
                <w:bCs/>
                <w:sz w:val="18"/>
                <w:szCs w:val="18"/>
              </w:rPr>
              <w:fldChar w:fldCharType="begin"/>
            </w:r>
            <w:r w:rsidR="007B2E32" w:rsidRPr="009222E8">
              <w:rPr>
                <w:rFonts w:ascii="Aptos" w:hAnsi="Aptos"/>
                <w:b/>
                <w:bCs/>
                <w:sz w:val="18"/>
                <w:szCs w:val="18"/>
              </w:rPr>
              <w:instrText xml:space="preserve"> NUMPAGES  </w:instrText>
            </w:r>
            <w:r w:rsidR="007B2E32" w:rsidRPr="009222E8">
              <w:rPr>
                <w:rFonts w:ascii="Aptos" w:hAnsi="Aptos"/>
                <w:b/>
                <w:bCs/>
                <w:sz w:val="18"/>
                <w:szCs w:val="18"/>
              </w:rPr>
              <w:fldChar w:fldCharType="separate"/>
            </w:r>
            <w:r w:rsidR="007B2E32" w:rsidRPr="009222E8">
              <w:rPr>
                <w:rFonts w:ascii="Aptos" w:hAnsi="Aptos"/>
                <w:b/>
                <w:bCs/>
                <w:noProof/>
                <w:sz w:val="18"/>
                <w:szCs w:val="18"/>
              </w:rPr>
              <w:t>2</w:t>
            </w:r>
            <w:r w:rsidR="007B2E32" w:rsidRPr="009222E8">
              <w:rPr>
                <w:rFonts w:ascii="Aptos" w:hAnsi="Aptos"/>
                <w:b/>
                <w:bCs/>
                <w:sz w:val="18"/>
                <w:szCs w:val="18"/>
              </w:rPr>
              <w:fldChar w:fldCharType="end"/>
            </w:r>
          </w:p>
        </w:sdtContent>
      </w:sdt>
    </w:sdtContent>
  </w:sdt>
  <w:p w14:paraId="7C35B09A" w14:textId="5788C0B6" w:rsidR="00BF3BCF" w:rsidRPr="009222E8" w:rsidRDefault="00BF3BCF" w:rsidP="00BF3BCF">
    <w:pPr>
      <w:pStyle w:val="Footer"/>
      <w:jc w:val="right"/>
      <w:rPr>
        <w:rFonts w:ascii="Aptos" w:hAnsi="Aptos"/>
        <w:sz w:val="18"/>
        <w:szCs w:val="18"/>
        <w:lang w:val="en-I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B606B" w14:textId="77777777" w:rsidR="00591AB7" w:rsidRDefault="00591AB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3D04E2" w14:textId="77777777" w:rsidR="00A9345D" w:rsidRDefault="00A9345D">
      <w:r>
        <w:separator/>
      </w:r>
    </w:p>
  </w:footnote>
  <w:footnote w:type="continuationSeparator" w:id="0">
    <w:p w14:paraId="74EECD47" w14:textId="77777777" w:rsidR="00A9345D" w:rsidRDefault="00A934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ADF50" w14:textId="77777777" w:rsidR="00591AB7" w:rsidRDefault="00591A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14D1BC" w14:textId="77777777" w:rsidR="00EA6BA7" w:rsidRPr="001A586F" w:rsidRDefault="00EA6BA7" w:rsidP="000A3E82">
    <w:pPr>
      <w:pStyle w:val="Header"/>
      <w:jc w:val="both"/>
      <w:rPr>
        <w:rFonts w:ascii="Aptos Narrow" w:hAnsi="Aptos Narrow" w:cs="Arial"/>
        <w:b/>
        <w:bCs/>
        <w:sz w:val="20"/>
        <w:szCs w:val="20"/>
        <w:u w:val="single"/>
      </w:rPr>
    </w:pPr>
  </w:p>
  <w:p w14:paraId="52439CC3" w14:textId="77777777" w:rsidR="00EA6BA7" w:rsidRPr="001A586F" w:rsidRDefault="00EA6BA7" w:rsidP="000A3E82">
    <w:pPr>
      <w:pStyle w:val="Header"/>
      <w:jc w:val="both"/>
      <w:rPr>
        <w:rFonts w:ascii="Aptos Narrow" w:hAnsi="Aptos Narrow" w:cs="Arial"/>
        <w:b/>
        <w:bCs/>
        <w:sz w:val="20"/>
        <w:szCs w:val="20"/>
        <w:u w:val="single"/>
      </w:rPr>
    </w:pPr>
  </w:p>
  <w:tbl>
    <w:tblPr>
      <w:tblStyle w:val="TableGrid"/>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DE9D9" w:themeFill="accent6" w:themeFillTint="33"/>
      <w:tblLook w:val="04A0" w:firstRow="1" w:lastRow="0" w:firstColumn="1" w:lastColumn="0" w:noHBand="0" w:noVBand="1"/>
    </w:tblPr>
    <w:tblGrid>
      <w:gridCol w:w="13924"/>
    </w:tblGrid>
    <w:tr w:rsidR="00EA6BA7" w:rsidRPr="001A586F" w14:paraId="66C320EA" w14:textId="77777777" w:rsidTr="00150BA4">
      <w:tc>
        <w:tcPr>
          <w:tcW w:w="13944" w:type="dxa"/>
          <w:shd w:val="clear" w:color="auto" w:fill="FDE9D9" w:themeFill="accent6" w:themeFillTint="33"/>
        </w:tcPr>
        <w:p w14:paraId="28191EE6" w14:textId="0C728E25" w:rsidR="00EA6BA7" w:rsidRPr="001A586F" w:rsidRDefault="005B429B" w:rsidP="008F4D01">
          <w:pPr>
            <w:pStyle w:val="Header"/>
            <w:jc w:val="both"/>
            <w:rPr>
              <w:rFonts w:ascii="Aptos Narrow" w:hAnsi="Aptos Narrow" w:cs="Arial"/>
              <w:sz w:val="20"/>
              <w:szCs w:val="20"/>
            </w:rPr>
          </w:pPr>
          <w:r w:rsidRPr="001A586F">
            <w:rPr>
              <w:rFonts w:ascii="Aptos Narrow" w:hAnsi="Aptos Narrow" w:cs="Arial"/>
              <w:b/>
              <w:bCs/>
              <w:sz w:val="20"/>
              <w:szCs w:val="20"/>
              <w:lang w:bidi="hi-IN"/>
            </w:rPr>
            <w:t xml:space="preserve">Clarification No.-I dated </w:t>
          </w:r>
          <w:r w:rsidR="00591AB7">
            <w:rPr>
              <w:rFonts w:ascii="Aptos Narrow" w:hAnsi="Aptos Narrow" w:cs="Arial"/>
              <w:b/>
              <w:bCs/>
              <w:sz w:val="20"/>
              <w:szCs w:val="20"/>
              <w:lang w:bidi="hi-IN"/>
            </w:rPr>
            <w:t>05/03</w:t>
          </w:r>
          <w:r w:rsidRPr="001A586F">
            <w:rPr>
              <w:rFonts w:ascii="Aptos Narrow" w:hAnsi="Aptos Narrow" w:cs="Arial"/>
              <w:b/>
              <w:bCs/>
              <w:sz w:val="20"/>
              <w:szCs w:val="20"/>
              <w:lang w:bidi="hi-IN"/>
            </w:rPr>
            <w:t>/202</w:t>
          </w:r>
          <w:r w:rsidR="009222E8" w:rsidRPr="001A586F">
            <w:rPr>
              <w:rFonts w:ascii="Aptos Narrow" w:hAnsi="Aptos Narrow" w:cs="Arial"/>
              <w:b/>
              <w:bCs/>
              <w:sz w:val="20"/>
              <w:szCs w:val="20"/>
              <w:lang w:bidi="hi-IN"/>
            </w:rPr>
            <w:t>4</w:t>
          </w:r>
          <w:r w:rsidRPr="001A586F">
            <w:rPr>
              <w:rFonts w:ascii="Aptos Narrow" w:hAnsi="Aptos Narrow" w:cs="Arial"/>
              <w:b/>
              <w:bCs/>
              <w:sz w:val="20"/>
              <w:szCs w:val="20"/>
              <w:lang w:bidi="hi-IN"/>
            </w:rPr>
            <w:t xml:space="preserve"> to the Bidding Document for </w:t>
          </w:r>
          <w:r w:rsidR="009222E8" w:rsidRPr="001A586F">
            <w:rPr>
              <w:rFonts w:ascii="Aptos Narrow" w:hAnsi="Aptos Narrow"/>
              <w:b/>
              <w:sz w:val="20"/>
              <w:szCs w:val="20"/>
              <w:u w:val="single"/>
            </w:rPr>
            <w:t>400kV GIS Substation Package SS-123</w:t>
          </w:r>
          <w:r w:rsidR="009222E8" w:rsidRPr="001A586F">
            <w:rPr>
              <w:rFonts w:ascii="Aptos Narrow" w:hAnsi="Aptos Narrow"/>
              <w:b/>
              <w:sz w:val="20"/>
              <w:szCs w:val="20"/>
            </w:rPr>
            <w:t xml:space="preserve"> </w:t>
          </w:r>
          <w:r w:rsidR="009222E8" w:rsidRPr="001A586F">
            <w:rPr>
              <w:rFonts w:ascii="Aptos Narrow" w:hAnsi="Aptos Narrow"/>
              <w:bCs/>
              <w:sz w:val="20"/>
              <w:szCs w:val="20"/>
            </w:rPr>
            <w:t xml:space="preserve">for (a) Extn. of 400/220kV Rajarhat GIS S/S under ‘Eastern Region Expansion Scheme-XXXXI (ERES-XXXXI)’ and (b) Extn. of 400/220kV </w:t>
          </w:r>
          <w:proofErr w:type="spellStart"/>
          <w:r w:rsidR="009222E8" w:rsidRPr="001A586F">
            <w:rPr>
              <w:rFonts w:ascii="Aptos Narrow" w:hAnsi="Aptos Narrow"/>
              <w:bCs/>
              <w:sz w:val="20"/>
              <w:szCs w:val="20"/>
            </w:rPr>
            <w:t>Magarwada</w:t>
          </w:r>
          <w:proofErr w:type="spellEnd"/>
          <w:r w:rsidR="009222E8" w:rsidRPr="001A586F">
            <w:rPr>
              <w:rFonts w:ascii="Aptos Narrow" w:hAnsi="Aptos Narrow"/>
              <w:bCs/>
              <w:sz w:val="20"/>
              <w:szCs w:val="20"/>
            </w:rPr>
            <w:t xml:space="preserve"> GIS S/S under ‘Augmentation of Transformation Capacity at 400/220 kV </w:t>
          </w:r>
          <w:proofErr w:type="spellStart"/>
          <w:r w:rsidR="009222E8" w:rsidRPr="001A586F">
            <w:rPr>
              <w:rFonts w:ascii="Aptos Narrow" w:hAnsi="Aptos Narrow"/>
              <w:bCs/>
              <w:sz w:val="20"/>
              <w:szCs w:val="20"/>
            </w:rPr>
            <w:t>Magarwada</w:t>
          </w:r>
          <w:proofErr w:type="spellEnd"/>
          <w:r w:rsidR="009222E8" w:rsidRPr="001A586F">
            <w:rPr>
              <w:rFonts w:ascii="Aptos Narrow" w:hAnsi="Aptos Narrow"/>
              <w:bCs/>
              <w:sz w:val="20"/>
              <w:szCs w:val="20"/>
            </w:rPr>
            <w:t xml:space="preserve"> GIS substation in DD &amp; DNH by 400/220 kV, 1x500 MVA ICT (3rd)’</w:t>
          </w:r>
          <w:r w:rsidRPr="001A586F">
            <w:rPr>
              <w:rFonts w:ascii="Aptos Narrow" w:hAnsi="Aptos Narrow" w:cs="Arial"/>
              <w:bCs/>
              <w:sz w:val="20"/>
              <w:szCs w:val="20"/>
              <w:lang w:bidi="hi-IN"/>
            </w:rPr>
            <w:t>.</w:t>
          </w:r>
          <w:r w:rsidRPr="001A586F">
            <w:rPr>
              <w:rFonts w:ascii="Aptos Narrow" w:hAnsi="Aptos Narrow" w:cs="Arial"/>
              <w:b/>
              <w:bCs/>
              <w:sz w:val="20"/>
              <w:szCs w:val="20"/>
              <w:lang w:bidi="hi-IN"/>
            </w:rPr>
            <w:t xml:space="preserve"> </w:t>
          </w:r>
        </w:p>
      </w:tc>
    </w:tr>
    <w:tr w:rsidR="00EA6BA7" w:rsidRPr="001A586F" w14:paraId="37D784FA" w14:textId="77777777" w:rsidTr="00150BA4">
      <w:tc>
        <w:tcPr>
          <w:tcW w:w="13944" w:type="dxa"/>
          <w:shd w:val="clear" w:color="auto" w:fill="FDE9D9" w:themeFill="accent6" w:themeFillTint="33"/>
        </w:tcPr>
        <w:p w14:paraId="66D29629" w14:textId="67EA04FF" w:rsidR="00EA6BA7" w:rsidRPr="001A586F" w:rsidRDefault="005B429B" w:rsidP="00EA6BA7">
          <w:pPr>
            <w:pStyle w:val="Header"/>
            <w:spacing w:line="276" w:lineRule="auto"/>
            <w:jc w:val="both"/>
            <w:rPr>
              <w:rFonts w:ascii="Aptos Narrow" w:hAnsi="Aptos Narrow" w:cs="Arial"/>
              <w:b/>
              <w:bCs/>
              <w:sz w:val="20"/>
              <w:szCs w:val="20"/>
              <w:u w:val="single"/>
            </w:rPr>
          </w:pPr>
          <w:r w:rsidRPr="001A586F">
            <w:rPr>
              <w:rFonts w:ascii="Aptos Narrow" w:hAnsi="Aptos Narrow"/>
              <w:b/>
              <w:bCs/>
              <w:sz w:val="20"/>
              <w:szCs w:val="20"/>
            </w:rPr>
            <w:t>Specification No</w:t>
          </w:r>
          <w:r w:rsidR="007B2E32" w:rsidRPr="001A586F">
            <w:rPr>
              <w:rFonts w:ascii="Aptos Narrow" w:hAnsi="Aptos Narrow"/>
              <w:sz w:val="20"/>
              <w:szCs w:val="20"/>
            </w:rPr>
            <w:t xml:space="preserve">.: </w:t>
          </w:r>
          <w:r w:rsidR="009222E8" w:rsidRPr="009B09DA">
            <w:rPr>
              <w:rFonts w:ascii="Aptos Narrow" w:hAnsi="Aptos Narrow" w:cs="Arial"/>
              <w:sz w:val="20"/>
              <w:szCs w:val="20"/>
              <w:lang w:bidi="hi-IN"/>
            </w:rPr>
            <w:t>CC/NT/W-GIS/DOM/A04/24/01196</w:t>
          </w:r>
        </w:p>
      </w:tc>
    </w:tr>
  </w:tbl>
  <w:p w14:paraId="13982235" w14:textId="77777777" w:rsidR="000A3E82" w:rsidRPr="001A586F" w:rsidRDefault="000A3E82" w:rsidP="00EA6BA7">
    <w:pPr>
      <w:pStyle w:val="Header"/>
      <w:pBdr>
        <w:bottom w:val="single" w:sz="4" w:space="1" w:color="auto"/>
      </w:pBdr>
      <w:rPr>
        <w:rFonts w:ascii="Aptos Narrow" w:hAnsi="Aptos Narrow"/>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EEE8C" w14:textId="77777777" w:rsidR="00591AB7" w:rsidRDefault="00591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05D21B9"/>
    <w:multiLevelType w:val="multilevel"/>
    <w:tmpl w:val="3A345F38"/>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048B6AE8"/>
    <w:multiLevelType w:val="hybridMultilevel"/>
    <w:tmpl w:val="0ECE365E"/>
    <w:lvl w:ilvl="0" w:tplc="AFE0A088">
      <w:numFmt w:val="bullet"/>
      <w:lvlText w:val=""/>
      <w:lvlJc w:val="left"/>
      <w:pPr>
        <w:ind w:left="420" w:hanging="360"/>
      </w:pPr>
      <w:rPr>
        <w:rFonts w:ascii="Wingdings" w:eastAsiaTheme="minorHAnsi" w:hAnsi="Wingdings" w:cstheme="minorBidi" w:hint="default"/>
        <w:color w:val="auto"/>
      </w:rPr>
    </w:lvl>
    <w:lvl w:ilvl="1" w:tplc="40090003" w:tentative="1">
      <w:start w:val="1"/>
      <w:numFmt w:val="bullet"/>
      <w:lvlText w:val="o"/>
      <w:lvlJc w:val="left"/>
      <w:pPr>
        <w:ind w:left="1140" w:hanging="360"/>
      </w:pPr>
      <w:rPr>
        <w:rFonts w:ascii="Courier New" w:hAnsi="Courier New" w:cs="Courier New" w:hint="default"/>
      </w:rPr>
    </w:lvl>
    <w:lvl w:ilvl="2" w:tplc="40090005" w:tentative="1">
      <w:start w:val="1"/>
      <w:numFmt w:val="bullet"/>
      <w:lvlText w:val=""/>
      <w:lvlJc w:val="left"/>
      <w:pPr>
        <w:ind w:left="1860" w:hanging="360"/>
      </w:pPr>
      <w:rPr>
        <w:rFonts w:ascii="Wingdings" w:hAnsi="Wingdings" w:hint="default"/>
      </w:rPr>
    </w:lvl>
    <w:lvl w:ilvl="3" w:tplc="40090001" w:tentative="1">
      <w:start w:val="1"/>
      <w:numFmt w:val="bullet"/>
      <w:lvlText w:val=""/>
      <w:lvlJc w:val="left"/>
      <w:pPr>
        <w:ind w:left="2580" w:hanging="360"/>
      </w:pPr>
      <w:rPr>
        <w:rFonts w:ascii="Symbol" w:hAnsi="Symbol" w:hint="default"/>
      </w:rPr>
    </w:lvl>
    <w:lvl w:ilvl="4" w:tplc="40090003" w:tentative="1">
      <w:start w:val="1"/>
      <w:numFmt w:val="bullet"/>
      <w:lvlText w:val="o"/>
      <w:lvlJc w:val="left"/>
      <w:pPr>
        <w:ind w:left="3300" w:hanging="360"/>
      </w:pPr>
      <w:rPr>
        <w:rFonts w:ascii="Courier New" w:hAnsi="Courier New" w:cs="Courier New" w:hint="default"/>
      </w:rPr>
    </w:lvl>
    <w:lvl w:ilvl="5" w:tplc="40090005" w:tentative="1">
      <w:start w:val="1"/>
      <w:numFmt w:val="bullet"/>
      <w:lvlText w:val=""/>
      <w:lvlJc w:val="left"/>
      <w:pPr>
        <w:ind w:left="4020" w:hanging="360"/>
      </w:pPr>
      <w:rPr>
        <w:rFonts w:ascii="Wingdings" w:hAnsi="Wingdings" w:hint="default"/>
      </w:rPr>
    </w:lvl>
    <w:lvl w:ilvl="6" w:tplc="40090001" w:tentative="1">
      <w:start w:val="1"/>
      <w:numFmt w:val="bullet"/>
      <w:lvlText w:val=""/>
      <w:lvlJc w:val="left"/>
      <w:pPr>
        <w:ind w:left="4740" w:hanging="360"/>
      </w:pPr>
      <w:rPr>
        <w:rFonts w:ascii="Symbol" w:hAnsi="Symbol" w:hint="default"/>
      </w:rPr>
    </w:lvl>
    <w:lvl w:ilvl="7" w:tplc="40090003" w:tentative="1">
      <w:start w:val="1"/>
      <w:numFmt w:val="bullet"/>
      <w:lvlText w:val="o"/>
      <w:lvlJc w:val="left"/>
      <w:pPr>
        <w:ind w:left="5460" w:hanging="360"/>
      </w:pPr>
      <w:rPr>
        <w:rFonts w:ascii="Courier New" w:hAnsi="Courier New" w:cs="Courier New" w:hint="default"/>
      </w:rPr>
    </w:lvl>
    <w:lvl w:ilvl="8" w:tplc="40090005" w:tentative="1">
      <w:start w:val="1"/>
      <w:numFmt w:val="bullet"/>
      <w:lvlText w:val=""/>
      <w:lvlJc w:val="left"/>
      <w:pPr>
        <w:ind w:left="6180" w:hanging="360"/>
      </w:pPr>
      <w:rPr>
        <w:rFonts w:ascii="Wingdings" w:hAnsi="Wingdings" w:hint="default"/>
      </w:rPr>
    </w:lvl>
  </w:abstractNum>
  <w:abstractNum w:abstractNumId="2" w15:restartNumberingAfterBreak="0">
    <w:nsid w:val="0D052C71"/>
    <w:multiLevelType w:val="hybridMultilevel"/>
    <w:tmpl w:val="C0A2905E"/>
    <w:lvl w:ilvl="0" w:tplc="A210EAC8">
      <w:start w:val="1"/>
      <w:numFmt w:val="lowerRoman"/>
      <w:lvlText w:val="(%1)"/>
      <w:lvlJc w:val="left"/>
      <w:pPr>
        <w:ind w:left="761" w:hanging="720"/>
      </w:pPr>
      <w:rPr>
        <w:rFonts w:cs="Times New Roman"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3" w15:restartNumberingAfterBreak="0">
    <w:nsid w:val="0D11698E"/>
    <w:multiLevelType w:val="hybridMultilevel"/>
    <w:tmpl w:val="F69A2042"/>
    <w:lvl w:ilvl="0" w:tplc="E93A0AAE">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6FA296A"/>
    <w:multiLevelType w:val="hybridMultilevel"/>
    <w:tmpl w:val="EDFA3BB4"/>
    <w:lvl w:ilvl="0" w:tplc="40090013">
      <w:start w:val="1"/>
      <w:numFmt w:val="upperRoman"/>
      <w:lvlText w:val="%1."/>
      <w:lvlJc w:val="right"/>
      <w:pPr>
        <w:ind w:left="1440" w:hanging="360"/>
      </w:pPr>
    </w:lvl>
    <w:lvl w:ilvl="1" w:tplc="40090019" w:tentative="1">
      <w:start w:val="1"/>
      <w:numFmt w:val="lowerLetter"/>
      <w:lvlText w:val="%2."/>
      <w:lvlJc w:val="left"/>
      <w:pPr>
        <w:ind w:left="2160" w:hanging="360"/>
      </w:pPr>
    </w:lvl>
    <w:lvl w:ilvl="2" w:tplc="4009001B" w:tentative="1">
      <w:start w:val="1"/>
      <w:numFmt w:val="lowerRoman"/>
      <w:lvlText w:val="%3."/>
      <w:lvlJc w:val="right"/>
      <w:pPr>
        <w:ind w:left="2880" w:hanging="180"/>
      </w:pPr>
    </w:lvl>
    <w:lvl w:ilvl="3" w:tplc="4009000F" w:tentative="1">
      <w:start w:val="1"/>
      <w:numFmt w:val="decimal"/>
      <w:lvlText w:val="%4."/>
      <w:lvlJc w:val="left"/>
      <w:pPr>
        <w:ind w:left="3600" w:hanging="360"/>
      </w:pPr>
    </w:lvl>
    <w:lvl w:ilvl="4" w:tplc="40090019" w:tentative="1">
      <w:start w:val="1"/>
      <w:numFmt w:val="lowerLetter"/>
      <w:lvlText w:val="%5."/>
      <w:lvlJc w:val="left"/>
      <w:pPr>
        <w:ind w:left="4320" w:hanging="360"/>
      </w:pPr>
    </w:lvl>
    <w:lvl w:ilvl="5" w:tplc="4009001B" w:tentative="1">
      <w:start w:val="1"/>
      <w:numFmt w:val="lowerRoman"/>
      <w:lvlText w:val="%6."/>
      <w:lvlJc w:val="right"/>
      <w:pPr>
        <w:ind w:left="5040" w:hanging="180"/>
      </w:pPr>
    </w:lvl>
    <w:lvl w:ilvl="6" w:tplc="4009000F" w:tentative="1">
      <w:start w:val="1"/>
      <w:numFmt w:val="decimal"/>
      <w:lvlText w:val="%7."/>
      <w:lvlJc w:val="left"/>
      <w:pPr>
        <w:ind w:left="5760" w:hanging="360"/>
      </w:pPr>
    </w:lvl>
    <w:lvl w:ilvl="7" w:tplc="40090019" w:tentative="1">
      <w:start w:val="1"/>
      <w:numFmt w:val="lowerLetter"/>
      <w:lvlText w:val="%8."/>
      <w:lvlJc w:val="left"/>
      <w:pPr>
        <w:ind w:left="6480" w:hanging="360"/>
      </w:pPr>
    </w:lvl>
    <w:lvl w:ilvl="8" w:tplc="4009001B" w:tentative="1">
      <w:start w:val="1"/>
      <w:numFmt w:val="lowerRoman"/>
      <w:lvlText w:val="%9."/>
      <w:lvlJc w:val="right"/>
      <w:pPr>
        <w:ind w:left="7200" w:hanging="180"/>
      </w:pPr>
    </w:lvl>
  </w:abstractNum>
  <w:abstractNum w:abstractNumId="5" w15:restartNumberingAfterBreak="0">
    <w:nsid w:val="1CA0638D"/>
    <w:multiLevelType w:val="hybridMultilevel"/>
    <w:tmpl w:val="F4E8EC0E"/>
    <w:lvl w:ilvl="0" w:tplc="BF025B82">
      <w:start w:val="1"/>
      <w:numFmt w:val="lowerRoman"/>
      <w:lvlText w:val="(%1)"/>
      <w:lvlJc w:val="left"/>
      <w:pPr>
        <w:tabs>
          <w:tab w:val="num" w:pos="795"/>
        </w:tabs>
        <w:ind w:left="795" w:hanging="72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22F427B7"/>
    <w:multiLevelType w:val="hybridMultilevel"/>
    <w:tmpl w:val="5CC69498"/>
    <w:lvl w:ilvl="0" w:tplc="E05A967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7" w15:restartNumberingAfterBreak="0">
    <w:nsid w:val="26362264"/>
    <w:multiLevelType w:val="hybridMultilevel"/>
    <w:tmpl w:val="62FCEBD0"/>
    <w:lvl w:ilvl="0" w:tplc="8D56BCDA">
      <w:start w:val="1"/>
      <w:numFmt w:val="lowerLetter"/>
      <w:lvlText w:val="%1)"/>
      <w:lvlJc w:val="left"/>
      <w:pPr>
        <w:tabs>
          <w:tab w:val="num" w:pos="885"/>
        </w:tabs>
        <w:ind w:left="885" w:hanging="525"/>
      </w:pPr>
      <w:rPr>
        <w:rFonts w:hint="default"/>
      </w:rPr>
    </w:lvl>
    <w:lvl w:ilvl="1" w:tplc="36549950">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B6C0831"/>
    <w:multiLevelType w:val="hybridMultilevel"/>
    <w:tmpl w:val="5CD023A8"/>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32F77C83"/>
    <w:multiLevelType w:val="hybridMultilevel"/>
    <w:tmpl w:val="7A7C7272"/>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43041E4"/>
    <w:multiLevelType w:val="hybridMultilevel"/>
    <w:tmpl w:val="F9969DBE"/>
    <w:lvl w:ilvl="0" w:tplc="A1EC52DA">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abstractNum w:abstractNumId="11" w15:restartNumberingAfterBreak="0">
    <w:nsid w:val="392453F1"/>
    <w:multiLevelType w:val="hybridMultilevel"/>
    <w:tmpl w:val="B5DC70AC"/>
    <w:lvl w:ilvl="0" w:tplc="C0A619C4">
      <w:start w:val="1"/>
      <w:numFmt w:val="decimal"/>
      <w:lvlText w:val="%1."/>
      <w:lvlJc w:val="left"/>
      <w:pPr>
        <w:ind w:left="810" w:hanging="666"/>
      </w:pPr>
      <w:rPr>
        <w:rFonts w:hint="default"/>
        <w:b w:val="0"/>
        <w:bCs w:val="0"/>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2" w15:restartNumberingAfterBreak="0">
    <w:nsid w:val="3AD661E2"/>
    <w:multiLevelType w:val="hybridMultilevel"/>
    <w:tmpl w:val="CA74474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C73492B"/>
    <w:multiLevelType w:val="multilevel"/>
    <w:tmpl w:val="9162CBBA"/>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D3146E7"/>
    <w:multiLevelType w:val="hybridMultilevel"/>
    <w:tmpl w:val="69A678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884E3C"/>
    <w:multiLevelType w:val="hybridMultilevel"/>
    <w:tmpl w:val="970AE1DC"/>
    <w:lvl w:ilvl="0" w:tplc="0744283A">
      <w:start w:val="1"/>
      <w:numFmt w:val="lowerRoman"/>
      <w:lvlText w:val="(%1)"/>
      <w:lvlJc w:val="left"/>
      <w:pPr>
        <w:ind w:left="1062" w:hanging="72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6" w15:restartNumberingAfterBreak="0">
    <w:nsid w:val="43670276"/>
    <w:multiLevelType w:val="hybridMultilevel"/>
    <w:tmpl w:val="ABBCBA22"/>
    <w:lvl w:ilvl="0" w:tplc="08DAE1E4">
      <w:start w:val="1"/>
      <w:numFmt w:val="lowerRoman"/>
      <w:lvlText w:val="%1)"/>
      <w:lvlJc w:val="left"/>
      <w:pPr>
        <w:ind w:left="1146" w:hanging="720"/>
      </w:pPr>
    </w:lvl>
    <w:lvl w:ilvl="1" w:tplc="40090019">
      <w:start w:val="1"/>
      <w:numFmt w:val="lowerLetter"/>
      <w:lvlText w:val="%2."/>
      <w:lvlJc w:val="left"/>
      <w:pPr>
        <w:ind w:left="1506" w:hanging="360"/>
      </w:pPr>
    </w:lvl>
    <w:lvl w:ilvl="2" w:tplc="4009001B">
      <w:start w:val="1"/>
      <w:numFmt w:val="lowerRoman"/>
      <w:lvlText w:val="%3."/>
      <w:lvlJc w:val="right"/>
      <w:pPr>
        <w:ind w:left="2226" w:hanging="180"/>
      </w:pPr>
    </w:lvl>
    <w:lvl w:ilvl="3" w:tplc="4009000F">
      <w:start w:val="1"/>
      <w:numFmt w:val="decimal"/>
      <w:lvlText w:val="%4."/>
      <w:lvlJc w:val="left"/>
      <w:pPr>
        <w:ind w:left="2946" w:hanging="360"/>
      </w:pPr>
    </w:lvl>
    <w:lvl w:ilvl="4" w:tplc="40090019">
      <w:start w:val="1"/>
      <w:numFmt w:val="lowerLetter"/>
      <w:lvlText w:val="%5."/>
      <w:lvlJc w:val="left"/>
      <w:pPr>
        <w:ind w:left="3666" w:hanging="360"/>
      </w:pPr>
    </w:lvl>
    <w:lvl w:ilvl="5" w:tplc="4009001B">
      <w:start w:val="1"/>
      <w:numFmt w:val="lowerRoman"/>
      <w:lvlText w:val="%6."/>
      <w:lvlJc w:val="right"/>
      <w:pPr>
        <w:ind w:left="4386" w:hanging="180"/>
      </w:pPr>
    </w:lvl>
    <w:lvl w:ilvl="6" w:tplc="4009000F">
      <w:start w:val="1"/>
      <w:numFmt w:val="decimal"/>
      <w:lvlText w:val="%7."/>
      <w:lvlJc w:val="left"/>
      <w:pPr>
        <w:ind w:left="5106" w:hanging="360"/>
      </w:pPr>
    </w:lvl>
    <w:lvl w:ilvl="7" w:tplc="40090019">
      <w:start w:val="1"/>
      <w:numFmt w:val="lowerLetter"/>
      <w:lvlText w:val="%8."/>
      <w:lvlJc w:val="left"/>
      <w:pPr>
        <w:ind w:left="5826" w:hanging="360"/>
      </w:pPr>
    </w:lvl>
    <w:lvl w:ilvl="8" w:tplc="4009001B">
      <w:start w:val="1"/>
      <w:numFmt w:val="lowerRoman"/>
      <w:lvlText w:val="%9."/>
      <w:lvlJc w:val="right"/>
      <w:pPr>
        <w:ind w:left="6546" w:hanging="180"/>
      </w:pPr>
    </w:lvl>
  </w:abstractNum>
  <w:abstractNum w:abstractNumId="17" w15:restartNumberingAfterBreak="0">
    <w:nsid w:val="48651A16"/>
    <w:multiLevelType w:val="hybridMultilevel"/>
    <w:tmpl w:val="7A8234D6"/>
    <w:lvl w:ilvl="0" w:tplc="DD62A0C6">
      <w:start w:val="1"/>
      <w:numFmt w:val="decimal"/>
      <w:lvlText w:val="%1."/>
      <w:lvlJc w:val="left"/>
      <w:pPr>
        <w:ind w:left="702" w:hanging="360"/>
      </w:pPr>
      <w:rPr>
        <w:rFonts w:hint="default"/>
      </w:r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8" w15:restartNumberingAfterBreak="0">
    <w:nsid w:val="51993AEA"/>
    <w:multiLevelType w:val="multilevel"/>
    <w:tmpl w:val="FD94B5F4"/>
    <w:lvl w:ilvl="0">
      <w:start w:val="5"/>
      <w:numFmt w:val="decimal"/>
      <w:lvlText w:val="%1."/>
      <w:lvlJc w:val="left"/>
      <w:pPr>
        <w:tabs>
          <w:tab w:val="num" w:pos="0"/>
        </w:tabs>
        <w:ind w:left="480" w:hanging="480"/>
      </w:pPr>
    </w:lvl>
    <w:lvl w:ilvl="1">
      <w:start w:val="5"/>
      <w:numFmt w:val="decimal"/>
      <w:lvlText w:val="%2."/>
      <w:lvlJc w:val="left"/>
      <w:pPr>
        <w:tabs>
          <w:tab w:val="num" w:pos="720"/>
        </w:tabs>
        <w:ind w:left="1200" w:hanging="480"/>
      </w:pPr>
    </w:lvl>
    <w:lvl w:ilvl="2">
      <w:start w:val="5"/>
      <w:numFmt w:val="decimal"/>
      <w:lvlText w:val="%3."/>
      <w:lvlJc w:val="left"/>
      <w:pPr>
        <w:tabs>
          <w:tab w:val="num" w:pos="1440"/>
        </w:tabs>
        <w:ind w:left="1920" w:hanging="480"/>
      </w:pPr>
    </w:lvl>
    <w:lvl w:ilvl="3">
      <w:start w:val="5"/>
      <w:numFmt w:val="decimal"/>
      <w:lvlText w:val="%4."/>
      <w:lvlJc w:val="left"/>
      <w:pPr>
        <w:tabs>
          <w:tab w:val="num" w:pos="2160"/>
        </w:tabs>
        <w:ind w:left="2640" w:hanging="480"/>
      </w:pPr>
    </w:lvl>
    <w:lvl w:ilvl="4">
      <w:start w:val="5"/>
      <w:numFmt w:val="decimal"/>
      <w:lvlText w:val="%5."/>
      <w:lvlJc w:val="left"/>
      <w:pPr>
        <w:tabs>
          <w:tab w:val="num" w:pos="2880"/>
        </w:tabs>
        <w:ind w:left="3360" w:hanging="480"/>
      </w:pPr>
    </w:lvl>
    <w:lvl w:ilvl="5">
      <w:start w:val="5"/>
      <w:numFmt w:val="decimal"/>
      <w:lvlText w:val="%6."/>
      <w:lvlJc w:val="left"/>
      <w:pPr>
        <w:tabs>
          <w:tab w:val="num" w:pos="3600"/>
        </w:tabs>
        <w:ind w:left="4080" w:hanging="480"/>
      </w:pPr>
    </w:lvl>
    <w:lvl w:ilvl="6">
      <w:start w:val="5"/>
      <w:numFmt w:val="decimal"/>
      <w:lvlText w:val="%7."/>
      <w:lvlJc w:val="left"/>
      <w:pPr>
        <w:tabs>
          <w:tab w:val="num" w:pos="4320"/>
        </w:tabs>
        <w:ind w:left="4800" w:hanging="480"/>
      </w:pPr>
    </w:lvl>
    <w:lvl w:ilvl="7">
      <w:numFmt w:val="decimal"/>
      <w:lvlText w:val=""/>
      <w:lvlJc w:val="left"/>
      <w:pPr>
        <w:ind w:left="0" w:firstLine="0"/>
      </w:pPr>
    </w:lvl>
    <w:lvl w:ilvl="8">
      <w:numFmt w:val="decimal"/>
      <w:lvlText w:val=""/>
      <w:lvlJc w:val="left"/>
      <w:pPr>
        <w:ind w:left="0" w:firstLine="0"/>
      </w:pPr>
    </w:lvl>
  </w:abstractNum>
  <w:abstractNum w:abstractNumId="19" w15:restartNumberingAfterBreak="0">
    <w:nsid w:val="615E2036"/>
    <w:multiLevelType w:val="hybridMultilevel"/>
    <w:tmpl w:val="6BF63A70"/>
    <w:lvl w:ilvl="0" w:tplc="608E8C9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64502DEF"/>
    <w:multiLevelType w:val="hybridMultilevel"/>
    <w:tmpl w:val="28D49556"/>
    <w:lvl w:ilvl="0" w:tplc="BC4AF63E">
      <w:start w:val="1"/>
      <w:numFmt w:val="lowerRoman"/>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649C0029"/>
    <w:multiLevelType w:val="hybridMultilevel"/>
    <w:tmpl w:val="AC26E280"/>
    <w:lvl w:ilvl="0" w:tplc="4009001B">
      <w:start w:val="1"/>
      <w:numFmt w:val="lowerRoman"/>
      <w:lvlText w:val="%1."/>
      <w:lvlJc w:val="right"/>
      <w:pPr>
        <w:ind w:left="720" w:hanging="360"/>
      </w:pPr>
    </w:lvl>
    <w:lvl w:ilvl="1" w:tplc="40090013">
      <w:start w:val="1"/>
      <w:numFmt w:val="upperRoman"/>
      <w:lvlText w:val="%2."/>
      <w:lvlJc w:val="righ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6719663F"/>
    <w:multiLevelType w:val="hybridMultilevel"/>
    <w:tmpl w:val="9E4E9694"/>
    <w:lvl w:ilvl="0" w:tplc="361EAE5C">
      <w:start w:val="1"/>
      <w:numFmt w:val="decimal"/>
      <w:lvlText w:val="%1)"/>
      <w:lvlJc w:val="left"/>
      <w:pPr>
        <w:ind w:left="720" w:hanging="360"/>
      </w:pPr>
      <w:rPr>
        <w:rFonts w:hint="default"/>
        <w:b/>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6B125A21"/>
    <w:multiLevelType w:val="hybridMultilevel"/>
    <w:tmpl w:val="35BCF00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4" w15:restartNumberingAfterBreak="0">
    <w:nsid w:val="761F58B8"/>
    <w:multiLevelType w:val="hybridMultilevel"/>
    <w:tmpl w:val="8384ED0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63522B2"/>
    <w:multiLevelType w:val="hybridMultilevel"/>
    <w:tmpl w:val="07BC3A7E"/>
    <w:lvl w:ilvl="0" w:tplc="3C9EF3C8">
      <w:start w:val="1"/>
      <w:numFmt w:val="lowerLetter"/>
      <w:lvlText w:val="%1)"/>
      <w:lvlJc w:val="left"/>
      <w:pPr>
        <w:ind w:left="252" w:hanging="360"/>
      </w:pPr>
      <w:rPr>
        <w:rFonts w:hint="default"/>
      </w:rPr>
    </w:lvl>
    <w:lvl w:ilvl="1" w:tplc="04090019" w:tentative="1">
      <w:start w:val="1"/>
      <w:numFmt w:val="lowerLetter"/>
      <w:lvlText w:val="%2."/>
      <w:lvlJc w:val="left"/>
      <w:pPr>
        <w:ind w:left="972" w:hanging="360"/>
      </w:pPr>
    </w:lvl>
    <w:lvl w:ilvl="2" w:tplc="0409001B" w:tentative="1">
      <w:start w:val="1"/>
      <w:numFmt w:val="lowerRoman"/>
      <w:lvlText w:val="%3."/>
      <w:lvlJc w:val="right"/>
      <w:pPr>
        <w:ind w:left="1692" w:hanging="180"/>
      </w:pPr>
    </w:lvl>
    <w:lvl w:ilvl="3" w:tplc="0409000F" w:tentative="1">
      <w:start w:val="1"/>
      <w:numFmt w:val="decimal"/>
      <w:lvlText w:val="%4."/>
      <w:lvlJc w:val="left"/>
      <w:pPr>
        <w:ind w:left="2412" w:hanging="360"/>
      </w:pPr>
    </w:lvl>
    <w:lvl w:ilvl="4" w:tplc="04090019" w:tentative="1">
      <w:start w:val="1"/>
      <w:numFmt w:val="lowerLetter"/>
      <w:lvlText w:val="%5."/>
      <w:lvlJc w:val="left"/>
      <w:pPr>
        <w:ind w:left="3132" w:hanging="360"/>
      </w:pPr>
    </w:lvl>
    <w:lvl w:ilvl="5" w:tplc="0409001B" w:tentative="1">
      <w:start w:val="1"/>
      <w:numFmt w:val="lowerRoman"/>
      <w:lvlText w:val="%6."/>
      <w:lvlJc w:val="right"/>
      <w:pPr>
        <w:ind w:left="3852" w:hanging="180"/>
      </w:pPr>
    </w:lvl>
    <w:lvl w:ilvl="6" w:tplc="0409000F" w:tentative="1">
      <w:start w:val="1"/>
      <w:numFmt w:val="decimal"/>
      <w:lvlText w:val="%7."/>
      <w:lvlJc w:val="left"/>
      <w:pPr>
        <w:ind w:left="4572" w:hanging="360"/>
      </w:pPr>
    </w:lvl>
    <w:lvl w:ilvl="7" w:tplc="04090019" w:tentative="1">
      <w:start w:val="1"/>
      <w:numFmt w:val="lowerLetter"/>
      <w:lvlText w:val="%8."/>
      <w:lvlJc w:val="left"/>
      <w:pPr>
        <w:ind w:left="5292" w:hanging="360"/>
      </w:pPr>
    </w:lvl>
    <w:lvl w:ilvl="8" w:tplc="0409001B" w:tentative="1">
      <w:start w:val="1"/>
      <w:numFmt w:val="lowerRoman"/>
      <w:lvlText w:val="%9."/>
      <w:lvlJc w:val="right"/>
      <w:pPr>
        <w:ind w:left="6012" w:hanging="180"/>
      </w:pPr>
    </w:lvl>
  </w:abstractNum>
  <w:num w:numId="1" w16cid:durableId="177743726">
    <w:abstractNumId w:val="5"/>
  </w:num>
  <w:num w:numId="2" w16cid:durableId="881401297">
    <w:abstractNumId w:val="24"/>
  </w:num>
  <w:num w:numId="3" w16cid:durableId="508720452">
    <w:abstractNumId w:val="9"/>
  </w:num>
  <w:num w:numId="4" w16cid:durableId="1761754842">
    <w:abstractNumId w:val="13"/>
  </w:num>
  <w:num w:numId="5" w16cid:durableId="1083143453">
    <w:abstractNumId w:val="7"/>
  </w:num>
  <w:num w:numId="6" w16cid:durableId="339740151">
    <w:abstractNumId w:val="23"/>
  </w:num>
  <w:num w:numId="7" w16cid:durableId="393428831">
    <w:abstractNumId w:val="12"/>
  </w:num>
  <w:num w:numId="8" w16cid:durableId="1416972865">
    <w:abstractNumId w:val="8"/>
  </w:num>
  <w:num w:numId="9" w16cid:durableId="2012758587">
    <w:abstractNumId w:val="25"/>
  </w:num>
  <w:num w:numId="10" w16cid:durableId="7975264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36331929">
    <w:abstractNumId w:val="10"/>
  </w:num>
  <w:num w:numId="12" w16cid:durableId="2085567343">
    <w:abstractNumId w:val="20"/>
  </w:num>
  <w:num w:numId="13" w16cid:durableId="1828133075">
    <w:abstractNumId w:val="15"/>
  </w:num>
  <w:num w:numId="14" w16cid:durableId="1414161872">
    <w:abstractNumId w:val="6"/>
  </w:num>
  <w:num w:numId="15" w16cid:durableId="1285381445">
    <w:abstractNumId w:val="0"/>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6" w16cid:durableId="1106462635">
    <w:abstractNumId w:val="18"/>
    <w:lvlOverride w:ilvl="0">
      <w:startOverride w:val="5"/>
    </w:lvlOverride>
    <w:lvlOverride w:ilvl="1">
      <w:startOverride w:val="5"/>
    </w:lvlOverride>
    <w:lvlOverride w:ilvl="2">
      <w:startOverride w:val="5"/>
    </w:lvlOverride>
    <w:lvlOverride w:ilvl="3">
      <w:startOverride w:val="5"/>
    </w:lvlOverride>
    <w:lvlOverride w:ilvl="4">
      <w:startOverride w:val="5"/>
    </w:lvlOverride>
    <w:lvlOverride w:ilvl="5">
      <w:startOverride w:val="5"/>
    </w:lvlOverride>
    <w:lvlOverride w:ilvl="6">
      <w:startOverride w:val="5"/>
    </w:lvlOverride>
    <w:lvlOverride w:ilvl="7"/>
    <w:lvlOverride w:ilvl="8"/>
  </w:num>
  <w:num w:numId="17" w16cid:durableId="1927687536">
    <w:abstractNumId w:val="17"/>
  </w:num>
  <w:num w:numId="18" w16cid:durableId="1869098798">
    <w:abstractNumId w:val="22"/>
  </w:num>
  <w:num w:numId="19" w16cid:durableId="116340330">
    <w:abstractNumId w:val="1"/>
  </w:num>
  <w:num w:numId="20" w16cid:durableId="1977448966">
    <w:abstractNumId w:val="21"/>
  </w:num>
  <w:num w:numId="21" w16cid:durableId="1201281118">
    <w:abstractNumId w:val="4"/>
  </w:num>
  <w:num w:numId="22" w16cid:durableId="634601355">
    <w:abstractNumId w:val="11"/>
  </w:num>
  <w:num w:numId="23" w16cid:durableId="1376353271">
    <w:abstractNumId w:val="2"/>
  </w:num>
  <w:num w:numId="24" w16cid:durableId="1323697041">
    <w:abstractNumId w:val="14"/>
  </w:num>
  <w:num w:numId="25" w16cid:durableId="1678384056">
    <w:abstractNumId w:val="3"/>
  </w:num>
  <w:num w:numId="26" w16cid:durableId="45949389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4154"/>
    <w:rsid w:val="00001EA2"/>
    <w:rsid w:val="00002EE7"/>
    <w:rsid w:val="000041E5"/>
    <w:rsid w:val="00005F97"/>
    <w:rsid w:val="000079D5"/>
    <w:rsid w:val="0001007D"/>
    <w:rsid w:val="000137F3"/>
    <w:rsid w:val="00013E26"/>
    <w:rsid w:val="00014B34"/>
    <w:rsid w:val="00014EC8"/>
    <w:rsid w:val="00021987"/>
    <w:rsid w:val="00021CA6"/>
    <w:rsid w:val="0003339D"/>
    <w:rsid w:val="00043C18"/>
    <w:rsid w:val="00046CDB"/>
    <w:rsid w:val="00047518"/>
    <w:rsid w:val="00055351"/>
    <w:rsid w:val="00081EBE"/>
    <w:rsid w:val="00090009"/>
    <w:rsid w:val="0009502C"/>
    <w:rsid w:val="00096253"/>
    <w:rsid w:val="000A166C"/>
    <w:rsid w:val="000A3E82"/>
    <w:rsid w:val="000A4613"/>
    <w:rsid w:val="000A6B9F"/>
    <w:rsid w:val="000B1F30"/>
    <w:rsid w:val="000B7347"/>
    <w:rsid w:val="000B7D17"/>
    <w:rsid w:val="000C3BD8"/>
    <w:rsid w:val="000C52FE"/>
    <w:rsid w:val="000C6C17"/>
    <w:rsid w:val="000D0932"/>
    <w:rsid w:val="000E01B0"/>
    <w:rsid w:val="000E2B2C"/>
    <w:rsid w:val="000E4975"/>
    <w:rsid w:val="000E5A4D"/>
    <w:rsid w:val="000F3354"/>
    <w:rsid w:val="000F488C"/>
    <w:rsid w:val="000F7260"/>
    <w:rsid w:val="001031AC"/>
    <w:rsid w:val="00104C7D"/>
    <w:rsid w:val="00107C70"/>
    <w:rsid w:val="00111F99"/>
    <w:rsid w:val="00114C1F"/>
    <w:rsid w:val="0011556B"/>
    <w:rsid w:val="00120D21"/>
    <w:rsid w:val="00122DB8"/>
    <w:rsid w:val="00122E23"/>
    <w:rsid w:val="001322E4"/>
    <w:rsid w:val="00132DEB"/>
    <w:rsid w:val="00132FB1"/>
    <w:rsid w:val="00136420"/>
    <w:rsid w:val="00141597"/>
    <w:rsid w:val="0014388F"/>
    <w:rsid w:val="0014454D"/>
    <w:rsid w:val="00150BA4"/>
    <w:rsid w:val="00156056"/>
    <w:rsid w:val="00161A61"/>
    <w:rsid w:val="00161EBD"/>
    <w:rsid w:val="0016728A"/>
    <w:rsid w:val="00173576"/>
    <w:rsid w:val="00173ED3"/>
    <w:rsid w:val="00174954"/>
    <w:rsid w:val="00182B03"/>
    <w:rsid w:val="00182C78"/>
    <w:rsid w:val="0018313B"/>
    <w:rsid w:val="00192835"/>
    <w:rsid w:val="001938D0"/>
    <w:rsid w:val="001976D5"/>
    <w:rsid w:val="001A1932"/>
    <w:rsid w:val="001A586F"/>
    <w:rsid w:val="001C181D"/>
    <w:rsid w:val="001C274D"/>
    <w:rsid w:val="001C32F7"/>
    <w:rsid w:val="001C487F"/>
    <w:rsid w:val="001C555D"/>
    <w:rsid w:val="001C5781"/>
    <w:rsid w:val="001C5D8B"/>
    <w:rsid w:val="001D7ED2"/>
    <w:rsid w:val="001E2FEA"/>
    <w:rsid w:val="0020416A"/>
    <w:rsid w:val="00204FCF"/>
    <w:rsid w:val="00205F69"/>
    <w:rsid w:val="00212828"/>
    <w:rsid w:val="00223D3D"/>
    <w:rsid w:val="00225BF9"/>
    <w:rsid w:val="00227098"/>
    <w:rsid w:val="0023745D"/>
    <w:rsid w:val="00240504"/>
    <w:rsid w:val="00244B64"/>
    <w:rsid w:val="00245787"/>
    <w:rsid w:val="00245E82"/>
    <w:rsid w:val="00247772"/>
    <w:rsid w:val="002532B2"/>
    <w:rsid w:val="00253DE2"/>
    <w:rsid w:val="00255A16"/>
    <w:rsid w:val="00257249"/>
    <w:rsid w:val="0026329A"/>
    <w:rsid w:val="00265B4F"/>
    <w:rsid w:val="00271FCF"/>
    <w:rsid w:val="00273D3D"/>
    <w:rsid w:val="00276429"/>
    <w:rsid w:val="00277729"/>
    <w:rsid w:val="00284FEA"/>
    <w:rsid w:val="00290833"/>
    <w:rsid w:val="00291892"/>
    <w:rsid w:val="002946EC"/>
    <w:rsid w:val="002A0A4D"/>
    <w:rsid w:val="002B3A33"/>
    <w:rsid w:val="002B6BE7"/>
    <w:rsid w:val="002C03B6"/>
    <w:rsid w:val="002C1801"/>
    <w:rsid w:val="002C5A91"/>
    <w:rsid w:val="002C710F"/>
    <w:rsid w:val="002D031D"/>
    <w:rsid w:val="002D46A1"/>
    <w:rsid w:val="002E11F5"/>
    <w:rsid w:val="002E7760"/>
    <w:rsid w:val="002F0B88"/>
    <w:rsid w:val="002F23F6"/>
    <w:rsid w:val="002F723C"/>
    <w:rsid w:val="002F7479"/>
    <w:rsid w:val="00317031"/>
    <w:rsid w:val="0032003C"/>
    <w:rsid w:val="003314BC"/>
    <w:rsid w:val="00332FEB"/>
    <w:rsid w:val="0034146C"/>
    <w:rsid w:val="00345706"/>
    <w:rsid w:val="0034675B"/>
    <w:rsid w:val="00347CE9"/>
    <w:rsid w:val="003511D5"/>
    <w:rsid w:val="003626D2"/>
    <w:rsid w:val="003627E3"/>
    <w:rsid w:val="0036325A"/>
    <w:rsid w:val="003718CF"/>
    <w:rsid w:val="003738F6"/>
    <w:rsid w:val="003758D9"/>
    <w:rsid w:val="0037757C"/>
    <w:rsid w:val="0039150B"/>
    <w:rsid w:val="00391F88"/>
    <w:rsid w:val="00396261"/>
    <w:rsid w:val="003967C6"/>
    <w:rsid w:val="003A724F"/>
    <w:rsid w:val="003A745E"/>
    <w:rsid w:val="003B070B"/>
    <w:rsid w:val="003B076F"/>
    <w:rsid w:val="003B1157"/>
    <w:rsid w:val="003B2566"/>
    <w:rsid w:val="003D0054"/>
    <w:rsid w:val="003E1E12"/>
    <w:rsid w:val="003E7484"/>
    <w:rsid w:val="003F47F1"/>
    <w:rsid w:val="0040427F"/>
    <w:rsid w:val="0041076C"/>
    <w:rsid w:val="00411960"/>
    <w:rsid w:val="00413DA8"/>
    <w:rsid w:val="004172EB"/>
    <w:rsid w:val="0042113D"/>
    <w:rsid w:val="004244F7"/>
    <w:rsid w:val="004315F9"/>
    <w:rsid w:val="004338FB"/>
    <w:rsid w:val="004347B0"/>
    <w:rsid w:val="0044166E"/>
    <w:rsid w:val="00451621"/>
    <w:rsid w:val="004521E9"/>
    <w:rsid w:val="004522E7"/>
    <w:rsid w:val="004567E5"/>
    <w:rsid w:val="00460CBF"/>
    <w:rsid w:val="00461344"/>
    <w:rsid w:val="00474401"/>
    <w:rsid w:val="004760CF"/>
    <w:rsid w:val="00484DD9"/>
    <w:rsid w:val="00491582"/>
    <w:rsid w:val="004B06C1"/>
    <w:rsid w:val="004B1D57"/>
    <w:rsid w:val="004B70D6"/>
    <w:rsid w:val="004C2C06"/>
    <w:rsid w:val="004D3CD7"/>
    <w:rsid w:val="004D4E15"/>
    <w:rsid w:val="004E1080"/>
    <w:rsid w:val="004F0930"/>
    <w:rsid w:val="004F2616"/>
    <w:rsid w:val="004F66A3"/>
    <w:rsid w:val="00513742"/>
    <w:rsid w:val="00515B5D"/>
    <w:rsid w:val="00517463"/>
    <w:rsid w:val="00517D86"/>
    <w:rsid w:val="00521220"/>
    <w:rsid w:val="0052597D"/>
    <w:rsid w:val="005326D7"/>
    <w:rsid w:val="00537257"/>
    <w:rsid w:val="00542FFD"/>
    <w:rsid w:val="005459E7"/>
    <w:rsid w:val="00553054"/>
    <w:rsid w:val="00553A81"/>
    <w:rsid w:val="0055637C"/>
    <w:rsid w:val="0056034C"/>
    <w:rsid w:val="00561963"/>
    <w:rsid w:val="005665FD"/>
    <w:rsid w:val="00582340"/>
    <w:rsid w:val="0058295B"/>
    <w:rsid w:val="00591AB7"/>
    <w:rsid w:val="005A0FA3"/>
    <w:rsid w:val="005A13A9"/>
    <w:rsid w:val="005A4FFF"/>
    <w:rsid w:val="005A7245"/>
    <w:rsid w:val="005B429B"/>
    <w:rsid w:val="005B51BA"/>
    <w:rsid w:val="005B71F5"/>
    <w:rsid w:val="005B7271"/>
    <w:rsid w:val="005C1DBF"/>
    <w:rsid w:val="005C607F"/>
    <w:rsid w:val="005C617B"/>
    <w:rsid w:val="005D2570"/>
    <w:rsid w:val="005D4B32"/>
    <w:rsid w:val="005D5562"/>
    <w:rsid w:val="005D679F"/>
    <w:rsid w:val="005D753A"/>
    <w:rsid w:val="005E0989"/>
    <w:rsid w:val="005E713D"/>
    <w:rsid w:val="005F2C66"/>
    <w:rsid w:val="005F61CA"/>
    <w:rsid w:val="0060245F"/>
    <w:rsid w:val="00610507"/>
    <w:rsid w:val="006177DA"/>
    <w:rsid w:val="00635E84"/>
    <w:rsid w:val="00641A0D"/>
    <w:rsid w:val="006423FD"/>
    <w:rsid w:val="006429BA"/>
    <w:rsid w:val="00643B5C"/>
    <w:rsid w:val="00645848"/>
    <w:rsid w:val="00647308"/>
    <w:rsid w:val="00651161"/>
    <w:rsid w:val="0065770E"/>
    <w:rsid w:val="00660880"/>
    <w:rsid w:val="006609CF"/>
    <w:rsid w:val="006662E7"/>
    <w:rsid w:val="00675A42"/>
    <w:rsid w:val="00681746"/>
    <w:rsid w:val="00685522"/>
    <w:rsid w:val="00687C44"/>
    <w:rsid w:val="006923D8"/>
    <w:rsid w:val="006934F0"/>
    <w:rsid w:val="00695653"/>
    <w:rsid w:val="00695B5C"/>
    <w:rsid w:val="00697E04"/>
    <w:rsid w:val="006A6B3D"/>
    <w:rsid w:val="006B1FE6"/>
    <w:rsid w:val="006B2880"/>
    <w:rsid w:val="006B658B"/>
    <w:rsid w:val="006C0253"/>
    <w:rsid w:val="006C5FC6"/>
    <w:rsid w:val="006D2DF4"/>
    <w:rsid w:val="006D38A5"/>
    <w:rsid w:val="006D3FC5"/>
    <w:rsid w:val="006D48D7"/>
    <w:rsid w:val="006D7421"/>
    <w:rsid w:val="006E0122"/>
    <w:rsid w:val="006E4E8F"/>
    <w:rsid w:val="006F1296"/>
    <w:rsid w:val="006F2880"/>
    <w:rsid w:val="006F333D"/>
    <w:rsid w:val="006F3860"/>
    <w:rsid w:val="006F6E55"/>
    <w:rsid w:val="007023DC"/>
    <w:rsid w:val="00703945"/>
    <w:rsid w:val="007052B5"/>
    <w:rsid w:val="00715E29"/>
    <w:rsid w:val="007165DA"/>
    <w:rsid w:val="007230CC"/>
    <w:rsid w:val="00726993"/>
    <w:rsid w:val="00731B99"/>
    <w:rsid w:val="0073280B"/>
    <w:rsid w:val="00736461"/>
    <w:rsid w:val="00741656"/>
    <w:rsid w:val="007449CA"/>
    <w:rsid w:val="00747C04"/>
    <w:rsid w:val="00747FF8"/>
    <w:rsid w:val="00756047"/>
    <w:rsid w:val="00772B23"/>
    <w:rsid w:val="00772C27"/>
    <w:rsid w:val="00775AD3"/>
    <w:rsid w:val="00777B33"/>
    <w:rsid w:val="007811A6"/>
    <w:rsid w:val="00784AAA"/>
    <w:rsid w:val="00790EC6"/>
    <w:rsid w:val="0079122F"/>
    <w:rsid w:val="007A339A"/>
    <w:rsid w:val="007A5FBA"/>
    <w:rsid w:val="007A66D0"/>
    <w:rsid w:val="007B088A"/>
    <w:rsid w:val="007B2E32"/>
    <w:rsid w:val="007B4E82"/>
    <w:rsid w:val="007B57C7"/>
    <w:rsid w:val="007B6DEB"/>
    <w:rsid w:val="007C70E3"/>
    <w:rsid w:val="007D167A"/>
    <w:rsid w:val="007D2C42"/>
    <w:rsid w:val="007D4F8F"/>
    <w:rsid w:val="007D7E70"/>
    <w:rsid w:val="007E34C4"/>
    <w:rsid w:val="007E4251"/>
    <w:rsid w:val="007E6FF2"/>
    <w:rsid w:val="007E74A8"/>
    <w:rsid w:val="007F5B6C"/>
    <w:rsid w:val="007F6F28"/>
    <w:rsid w:val="00810607"/>
    <w:rsid w:val="00816AFD"/>
    <w:rsid w:val="00817FF0"/>
    <w:rsid w:val="00823E4C"/>
    <w:rsid w:val="0082721C"/>
    <w:rsid w:val="00830618"/>
    <w:rsid w:val="00830AD7"/>
    <w:rsid w:val="00831871"/>
    <w:rsid w:val="008527C1"/>
    <w:rsid w:val="00853C64"/>
    <w:rsid w:val="00863A60"/>
    <w:rsid w:val="00865FB7"/>
    <w:rsid w:val="00873508"/>
    <w:rsid w:val="00876327"/>
    <w:rsid w:val="00881828"/>
    <w:rsid w:val="00890587"/>
    <w:rsid w:val="00891957"/>
    <w:rsid w:val="00894934"/>
    <w:rsid w:val="008A0F2A"/>
    <w:rsid w:val="008A21E0"/>
    <w:rsid w:val="008B3513"/>
    <w:rsid w:val="008C0DC7"/>
    <w:rsid w:val="008C22C8"/>
    <w:rsid w:val="008C273A"/>
    <w:rsid w:val="008C3E26"/>
    <w:rsid w:val="008C6C0A"/>
    <w:rsid w:val="008E0367"/>
    <w:rsid w:val="008E0FCA"/>
    <w:rsid w:val="008E17BF"/>
    <w:rsid w:val="008E1C52"/>
    <w:rsid w:val="008E3DF1"/>
    <w:rsid w:val="008E64ED"/>
    <w:rsid w:val="008F45CB"/>
    <w:rsid w:val="008F4D01"/>
    <w:rsid w:val="009079F5"/>
    <w:rsid w:val="00912230"/>
    <w:rsid w:val="00915B95"/>
    <w:rsid w:val="009222E8"/>
    <w:rsid w:val="00931952"/>
    <w:rsid w:val="00940810"/>
    <w:rsid w:val="009412E3"/>
    <w:rsid w:val="00945BE9"/>
    <w:rsid w:val="00945EE7"/>
    <w:rsid w:val="009507FC"/>
    <w:rsid w:val="00953516"/>
    <w:rsid w:val="009544BA"/>
    <w:rsid w:val="0095734E"/>
    <w:rsid w:val="00965340"/>
    <w:rsid w:val="00973350"/>
    <w:rsid w:val="0097665D"/>
    <w:rsid w:val="00976DF0"/>
    <w:rsid w:val="0098091E"/>
    <w:rsid w:val="00981166"/>
    <w:rsid w:val="00982A14"/>
    <w:rsid w:val="009837CE"/>
    <w:rsid w:val="00996B68"/>
    <w:rsid w:val="00996E4E"/>
    <w:rsid w:val="00996F3E"/>
    <w:rsid w:val="009A2521"/>
    <w:rsid w:val="009A50A6"/>
    <w:rsid w:val="009A711E"/>
    <w:rsid w:val="009A7882"/>
    <w:rsid w:val="009B09DA"/>
    <w:rsid w:val="009C1340"/>
    <w:rsid w:val="009C2FB4"/>
    <w:rsid w:val="009C55E7"/>
    <w:rsid w:val="009C5ED3"/>
    <w:rsid w:val="009C6A07"/>
    <w:rsid w:val="009D14F0"/>
    <w:rsid w:val="009D336E"/>
    <w:rsid w:val="009E13FE"/>
    <w:rsid w:val="009E1B7F"/>
    <w:rsid w:val="009E4037"/>
    <w:rsid w:val="009F01C0"/>
    <w:rsid w:val="009F075F"/>
    <w:rsid w:val="009F1311"/>
    <w:rsid w:val="00A06828"/>
    <w:rsid w:val="00A07005"/>
    <w:rsid w:val="00A078B5"/>
    <w:rsid w:val="00A139E5"/>
    <w:rsid w:val="00A23FAB"/>
    <w:rsid w:val="00A27F97"/>
    <w:rsid w:val="00A446D4"/>
    <w:rsid w:val="00A4689F"/>
    <w:rsid w:val="00A51E8B"/>
    <w:rsid w:val="00A546BB"/>
    <w:rsid w:val="00A56C1A"/>
    <w:rsid w:val="00A57F71"/>
    <w:rsid w:val="00A61062"/>
    <w:rsid w:val="00A65180"/>
    <w:rsid w:val="00A66B26"/>
    <w:rsid w:val="00A66B74"/>
    <w:rsid w:val="00A702DD"/>
    <w:rsid w:val="00A83E7E"/>
    <w:rsid w:val="00A9345D"/>
    <w:rsid w:val="00AA2912"/>
    <w:rsid w:val="00AA79DE"/>
    <w:rsid w:val="00AB00A3"/>
    <w:rsid w:val="00AB6C96"/>
    <w:rsid w:val="00AC4861"/>
    <w:rsid w:val="00AD3908"/>
    <w:rsid w:val="00AD4FB4"/>
    <w:rsid w:val="00AD545E"/>
    <w:rsid w:val="00AE65AB"/>
    <w:rsid w:val="00AE709D"/>
    <w:rsid w:val="00B0198A"/>
    <w:rsid w:val="00B11A55"/>
    <w:rsid w:val="00B13270"/>
    <w:rsid w:val="00B13CC3"/>
    <w:rsid w:val="00B169AC"/>
    <w:rsid w:val="00B16F0C"/>
    <w:rsid w:val="00B21C01"/>
    <w:rsid w:val="00B232C6"/>
    <w:rsid w:val="00B27B46"/>
    <w:rsid w:val="00B316CD"/>
    <w:rsid w:val="00B32F6E"/>
    <w:rsid w:val="00B36456"/>
    <w:rsid w:val="00B36DC7"/>
    <w:rsid w:val="00B42E09"/>
    <w:rsid w:val="00B43B53"/>
    <w:rsid w:val="00B44FEE"/>
    <w:rsid w:val="00B55E67"/>
    <w:rsid w:val="00B60236"/>
    <w:rsid w:val="00B6363E"/>
    <w:rsid w:val="00B81178"/>
    <w:rsid w:val="00B85ABF"/>
    <w:rsid w:val="00B8732D"/>
    <w:rsid w:val="00B90313"/>
    <w:rsid w:val="00B904C9"/>
    <w:rsid w:val="00B921E6"/>
    <w:rsid w:val="00B9678C"/>
    <w:rsid w:val="00B97289"/>
    <w:rsid w:val="00B977A1"/>
    <w:rsid w:val="00B97E1C"/>
    <w:rsid w:val="00BA4FDB"/>
    <w:rsid w:val="00BA6196"/>
    <w:rsid w:val="00BB0976"/>
    <w:rsid w:val="00BB1264"/>
    <w:rsid w:val="00BC1687"/>
    <w:rsid w:val="00BC56BA"/>
    <w:rsid w:val="00BC7A84"/>
    <w:rsid w:val="00BD3BBA"/>
    <w:rsid w:val="00BE04BA"/>
    <w:rsid w:val="00BE0AEA"/>
    <w:rsid w:val="00BE313D"/>
    <w:rsid w:val="00BE4257"/>
    <w:rsid w:val="00BE613F"/>
    <w:rsid w:val="00BE6892"/>
    <w:rsid w:val="00BE6DCC"/>
    <w:rsid w:val="00BF3BCF"/>
    <w:rsid w:val="00C20685"/>
    <w:rsid w:val="00C22737"/>
    <w:rsid w:val="00C2328B"/>
    <w:rsid w:val="00C23336"/>
    <w:rsid w:val="00C2392B"/>
    <w:rsid w:val="00C25340"/>
    <w:rsid w:val="00C34154"/>
    <w:rsid w:val="00C37294"/>
    <w:rsid w:val="00C43745"/>
    <w:rsid w:val="00C50BE5"/>
    <w:rsid w:val="00C616CC"/>
    <w:rsid w:val="00C6236D"/>
    <w:rsid w:val="00C63C6C"/>
    <w:rsid w:val="00C63FBC"/>
    <w:rsid w:val="00C64265"/>
    <w:rsid w:val="00C67378"/>
    <w:rsid w:val="00C7102E"/>
    <w:rsid w:val="00C7153F"/>
    <w:rsid w:val="00C734BF"/>
    <w:rsid w:val="00C754F6"/>
    <w:rsid w:val="00C82F8D"/>
    <w:rsid w:val="00C856AF"/>
    <w:rsid w:val="00C86B5A"/>
    <w:rsid w:val="00C91659"/>
    <w:rsid w:val="00C91672"/>
    <w:rsid w:val="00C92E0A"/>
    <w:rsid w:val="00CA27FF"/>
    <w:rsid w:val="00CB69C1"/>
    <w:rsid w:val="00CC21C6"/>
    <w:rsid w:val="00CC5E78"/>
    <w:rsid w:val="00CC6823"/>
    <w:rsid w:val="00CD3EFC"/>
    <w:rsid w:val="00CE7B3B"/>
    <w:rsid w:val="00CF266E"/>
    <w:rsid w:val="00CF2FE6"/>
    <w:rsid w:val="00D01A20"/>
    <w:rsid w:val="00D04788"/>
    <w:rsid w:val="00D04BBC"/>
    <w:rsid w:val="00D068F8"/>
    <w:rsid w:val="00D115C5"/>
    <w:rsid w:val="00D16EBF"/>
    <w:rsid w:val="00D20B2A"/>
    <w:rsid w:val="00D20BCD"/>
    <w:rsid w:val="00D27EB7"/>
    <w:rsid w:val="00D36B0B"/>
    <w:rsid w:val="00D37CD4"/>
    <w:rsid w:val="00D41ED5"/>
    <w:rsid w:val="00D4570F"/>
    <w:rsid w:val="00D4686F"/>
    <w:rsid w:val="00D478A5"/>
    <w:rsid w:val="00D52AF4"/>
    <w:rsid w:val="00D547B5"/>
    <w:rsid w:val="00D55198"/>
    <w:rsid w:val="00D57FE6"/>
    <w:rsid w:val="00D600C2"/>
    <w:rsid w:val="00D609DD"/>
    <w:rsid w:val="00D61DA0"/>
    <w:rsid w:val="00D700E1"/>
    <w:rsid w:val="00D71D07"/>
    <w:rsid w:val="00D725B3"/>
    <w:rsid w:val="00D75779"/>
    <w:rsid w:val="00D90CFD"/>
    <w:rsid w:val="00D9109C"/>
    <w:rsid w:val="00D937E6"/>
    <w:rsid w:val="00DA0139"/>
    <w:rsid w:val="00DA471B"/>
    <w:rsid w:val="00DA67C6"/>
    <w:rsid w:val="00DA69A3"/>
    <w:rsid w:val="00DB7B23"/>
    <w:rsid w:val="00DC0D62"/>
    <w:rsid w:val="00DC3072"/>
    <w:rsid w:val="00DC46D3"/>
    <w:rsid w:val="00DD5FA7"/>
    <w:rsid w:val="00DF01CA"/>
    <w:rsid w:val="00DF6BB5"/>
    <w:rsid w:val="00E00700"/>
    <w:rsid w:val="00E01452"/>
    <w:rsid w:val="00E0341A"/>
    <w:rsid w:val="00E04D3F"/>
    <w:rsid w:val="00E05A19"/>
    <w:rsid w:val="00E070B1"/>
    <w:rsid w:val="00E13423"/>
    <w:rsid w:val="00E13C9C"/>
    <w:rsid w:val="00E14D71"/>
    <w:rsid w:val="00E1612F"/>
    <w:rsid w:val="00E24562"/>
    <w:rsid w:val="00E25933"/>
    <w:rsid w:val="00E27E97"/>
    <w:rsid w:val="00E40918"/>
    <w:rsid w:val="00E418DA"/>
    <w:rsid w:val="00E436E4"/>
    <w:rsid w:val="00E45D6B"/>
    <w:rsid w:val="00E47621"/>
    <w:rsid w:val="00E50DC7"/>
    <w:rsid w:val="00E541ED"/>
    <w:rsid w:val="00E547F0"/>
    <w:rsid w:val="00E66FED"/>
    <w:rsid w:val="00E71536"/>
    <w:rsid w:val="00E735D4"/>
    <w:rsid w:val="00E7451C"/>
    <w:rsid w:val="00E8639F"/>
    <w:rsid w:val="00E923F7"/>
    <w:rsid w:val="00E92E5C"/>
    <w:rsid w:val="00E95B34"/>
    <w:rsid w:val="00EA0FAD"/>
    <w:rsid w:val="00EA45AE"/>
    <w:rsid w:val="00EA57BE"/>
    <w:rsid w:val="00EA6BA7"/>
    <w:rsid w:val="00EA7CFF"/>
    <w:rsid w:val="00EB4B23"/>
    <w:rsid w:val="00EB5B06"/>
    <w:rsid w:val="00EB63F7"/>
    <w:rsid w:val="00EC70FE"/>
    <w:rsid w:val="00ED28AB"/>
    <w:rsid w:val="00ED2D2D"/>
    <w:rsid w:val="00ED356F"/>
    <w:rsid w:val="00ED3577"/>
    <w:rsid w:val="00ED6E60"/>
    <w:rsid w:val="00ED6F87"/>
    <w:rsid w:val="00ED7F63"/>
    <w:rsid w:val="00EE27C0"/>
    <w:rsid w:val="00EE2EC4"/>
    <w:rsid w:val="00EE3542"/>
    <w:rsid w:val="00EE501E"/>
    <w:rsid w:val="00EF3654"/>
    <w:rsid w:val="00EF703F"/>
    <w:rsid w:val="00F02ECE"/>
    <w:rsid w:val="00F02FB6"/>
    <w:rsid w:val="00F031AB"/>
    <w:rsid w:val="00F11D16"/>
    <w:rsid w:val="00F13C7E"/>
    <w:rsid w:val="00F1753E"/>
    <w:rsid w:val="00F30901"/>
    <w:rsid w:val="00F31931"/>
    <w:rsid w:val="00F3221F"/>
    <w:rsid w:val="00F41F8B"/>
    <w:rsid w:val="00F46301"/>
    <w:rsid w:val="00F465E9"/>
    <w:rsid w:val="00F46DCC"/>
    <w:rsid w:val="00F46F1B"/>
    <w:rsid w:val="00F47B83"/>
    <w:rsid w:val="00F6629F"/>
    <w:rsid w:val="00F72AEF"/>
    <w:rsid w:val="00F81837"/>
    <w:rsid w:val="00F87713"/>
    <w:rsid w:val="00F90660"/>
    <w:rsid w:val="00F90BDB"/>
    <w:rsid w:val="00FA2E5C"/>
    <w:rsid w:val="00FB37BA"/>
    <w:rsid w:val="00FB48F1"/>
    <w:rsid w:val="00FC298D"/>
    <w:rsid w:val="00FD0A2F"/>
    <w:rsid w:val="00FD1960"/>
    <w:rsid w:val="00FD52D9"/>
    <w:rsid w:val="00FD7606"/>
    <w:rsid w:val="00FE3EEB"/>
    <w:rsid w:val="00FF620C"/>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AE32D"/>
  <w15:docId w15:val="{D3530CFF-EA15-45CD-A0AA-98DAB2732E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N" w:eastAsia="en-IN"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7FF0"/>
    <w:rPr>
      <w:sz w:val="24"/>
      <w:szCs w:val="24"/>
      <w:lang w:val="en-US" w:eastAsia="en-US" w:bidi="ar-SA"/>
    </w:rPr>
  </w:style>
  <w:style w:type="paragraph" w:styleId="Heading5">
    <w:name w:val="heading 5"/>
    <w:basedOn w:val="Normal"/>
    <w:next w:val="Normal"/>
    <w:link w:val="Heading5Char"/>
    <w:semiHidden/>
    <w:unhideWhenUsed/>
    <w:qFormat/>
    <w:rsid w:val="00BB1264"/>
    <w:pPr>
      <w:spacing w:before="240" w:after="60"/>
      <w:outlineLvl w:val="4"/>
    </w:pPr>
    <w:rPr>
      <w:rFonts w:ascii="Calibri"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409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E2EC4"/>
    <w:pPr>
      <w:tabs>
        <w:tab w:val="center" w:pos="4320"/>
        <w:tab w:val="right" w:pos="8640"/>
      </w:tabs>
    </w:pPr>
  </w:style>
  <w:style w:type="paragraph" w:styleId="Footer">
    <w:name w:val="footer"/>
    <w:basedOn w:val="Normal"/>
    <w:link w:val="FooterChar"/>
    <w:uiPriority w:val="99"/>
    <w:rsid w:val="00EE2EC4"/>
    <w:pPr>
      <w:tabs>
        <w:tab w:val="center" w:pos="4320"/>
        <w:tab w:val="right" w:pos="8640"/>
      </w:tabs>
    </w:pPr>
  </w:style>
  <w:style w:type="character" w:styleId="PageNumber">
    <w:name w:val="page number"/>
    <w:basedOn w:val="DefaultParagraphFont"/>
    <w:rsid w:val="00EE2EC4"/>
  </w:style>
  <w:style w:type="character" w:customStyle="1" w:styleId="grame">
    <w:name w:val="grame"/>
    <w:basedOn w:val="DefaultParagraphFont"/>
    <w:rsid w:val="007B6DEB"/>
  </w:style>
  <w:style w:type="paragraph" w:styleId="BodyText">
    <w:name w:val="Body Text"/>
    <w:basedOn w:val="Normal"/>
    <w:rsid w:val="007B6DEB"/>
    <w:pPr>
      <w:ind w:right="-900"/>
    </w:pPr>
  </w:style>
  <w:style w:type="paragraph" w:styleId="BodyTextIndent">
    <w:name w:val="Body Text Indent"/>
    <w:basedOn w:val="Normal"/>
    <w:rsid w:val="007B6DEB"/>
    <w:pPr>
      <w:spacing w:line="360" w:lineRule="auto"/>
      <w:ind w:left="720"/>
      <w:jc w:val="both"/>
    </w:pPr>
  </w:style>
  <w:style w:type="character" w:customStyle="1" w:styleId="spelle">
    <w:name w:val="spelle"/>
    <w:basedOn w:val="DefaultParagraphFont"/>
    <w:rsid w:val="007B6DEB"/>
  </w:style>
  <w:style w:type="paragraph" w:styleId="PlainText">
    <w:name w:val="Plain Text"/>
    <w:basedOn w:val="Normal"/>
    <w:rsid w:val="007B6DEB"/>
    <w:rPr>
      <w:rFonts w:ascii="Courier New" w:hAnsi="Courier New" w:cs="Courier New"/>
      <w:sz w:val="20"/>
      <w:szCs w:val="20"/>
    </w:rPr>
  </w:style>
  <w:style w:type="paragraph" w:styleId="BodyTextIndent2">
    <w:name w:val="Body Text Indent 2"/>
    <w:basedOn w:val="Normal"/>
    <w:rsid w:val="007B6DEB"/>
    <w:pPr>
      <w:ind w:left="540" w:hanging="540"/>
      <w:jc w:val="both"/>
    </w:pPr>
  </w:style>
  <w:style w:type="paragraph" w:styleId="BalloonText">
    <w:name w:val="Balloon Text"/>
    <w:basedOn w:val="Normal"/>
    <w:semiHidden/>
    <w:rsid w:val="00E50DC7"/>
    <w:rPr>
      <w:rFonts w:ascii="Tahoma" w:hAnsi="Tahoma" w:cs="Tahoma"/>
      <w:sz w:val="16"/>
      <w:szCs w:val="16"/>
    </w:rPr>
  </w:style>
  <w:style w:type="paragraph" w:styleId="Title">
    <w:name w:val="Title"/>
    <w:basedOn w:val="Normal"/>
    <w:qFormat/>
    <w:rsid w:val="00784AAA"/>
    <w:pPr>
      <w:ind w:left="720"/>
      <w:jc w:val="center"/>
      <w:outlineLvl w:val="0"/>
    </w:pPr>
    <w:rPr>
      <w:b/>
      <w:sz w:val="20"/>
      <w:szCs w:val="20"/>
      <w:u w:val="single"/>
    </w:rPr>
  </w:style>
  <w:style w:type="character" w:customStyle="1" w:styleId="Heading5Char">
    <w:name w:val="Heading 5 Char"/>
    <w:basedOn w:val="DefaultParagraphFont"/>
    <w:link w:val="Heading5"/>
    <w:semiHidden/>
    <w:rsid w:val="00BB1264"/>
    <w:rPr>
      <w:rFonts w:ascii="Calibri" w:hAnsi="Calibri" w:cs="Mangal"/>
      <w:b/>
      <w:bCs/>
      <w:i/>
      <w:iCs/>
      <w:sz w:val="26"/>
      <w:szCs w:val="26"/>
      <w:lang w:val="en-US" w:eastAsia="en-US" w:bidi="ar-SA"/>
    </w:rPr>
  </w:style>
  <w:style w:type="paragraph" w:styleId="ListParagraph">
    <w:name w:val="List Paragraph"/>
    <w:basedOn w:val="Normal"/>
    <w:qFormat/>
    <w:rsid w:val="000A4613"/>
    <w:pPr>
      <w:ind w:left="720"/>
      <w:contextualSpacing/>
    </w:pPr>
  </w:style>
  <w:style w:type="paragraph" w:customStyle="1" w:styleId="Default">
    <w:name w:val="Default"/>
    <w:rsid w:val="0003339D"/>
    <w:pPr>
      <w:autoSpaceDE w:val="0"/>
      <w:autoSpaceDN w:val="0"/>
      <w:adjustRightInd w:val="0"/>
    </w:pPr>
    <w:rPr>
      <w:rFonts w:ascii="Book Antiqua" w:hAnsi="Book Antiqua" w:cs="Book Antiqua"/>
      <w:color w:val="000000"/>
      <w:sz w:val="24"/>
      <w:szCs w:val="24"/>
      <w:lang w:val="en-US"/>
    </w:rPr>
  </w:style>
  <w:style w:type="paragraph" w:customStyle="1" w:styleId="TableParagraph">
    <w:name w:val="Table Paragraph"/>
    <w:basedOn w:val="Normal"/>
    <w:uiPriority w:val="1"/>
    <w:qFormat/>
    <w:rsid w:val="00B0198A"/>
    <w:pPr>
      <w:widowControl w:val="0"/>
      <w:autoSpaceDE w:val="0"/>
      <w:autoSpaceDN w:val="0"/>
      <w:ind w:left="108"/>
    </w:pPr>
    <w:rPr>
      <w:rFonts w:ascii="Book Antiqua" w:eastAsia="Book Antiqua" w:hAnsi="Book Antiqua" w:cs="Book Antiqua"/>
      <w:sz w:val="22"/>
      <w:szCs w:val="22"/>
      <w:lang w:bidi="en-US"/>
    </w:rPr>
  </w:style>
  <w:style w:type="paragraph" w:styleId="NoSpacing">
    <w:name w:val="No Spacing"/>
    <w:uiPriority w:val="1"/>
    <w:qFormat/>
    <w:rsid w:val="005D753A"/>
    <w:rPr>
      <w:rFonts w:asciiTheme="minorHAnsi" w:eastAsiaTheme="minorHAnsi" w:hAnsiTheme="minorHAnsi" w:cstheme="minorBidi"/>
      <w:sz w:val="22"/>
      <w:szCs w:val="22"/>
      <w:lang w:val="en-US" w:eastAsia="en-US" w:bidi="ar-SA"/>
    </w:rPr>
  </w:style>
  <w:style w:type="character" w:customStyle="1" w:styleId="FooterChar">
    <w:name w:val="Footer Char"/>
    <w:basedOn w:val="DefaultParagraphFont"/>
    <w:link w:val="Footer"/>
    <w:uiPriority w:val="99"/>
    <w:rsid w:val="007B2E32"/>
    <w:rPr>
      <w:sz w:val="24"/>
      <w:szCs w:val="24"/>
      <w:lang w:val="en-US" w:eastAsia="en-US" w:bidi="ar-SA"/>
    </w:rPr>
  </w:style>
  <w:style w:type="character" w:customStyle="1" w:styleId="normaltextrun">
    <w:name w:val="normaltextrun"/>
    <w:basedOn w:val="DefaultParagraphFont"/>
    <w:rsid w:val="005B429B"/>
  </w:style>
  <w:style w:type="paragraph" w:customStyle="1" w:styleId="ChapterNumber">
    <w:name w:val="ChapterNumber"/>
    <w:basedOn w:val="Normal"/>
    <w:next w:val="Normal"/>
    <w:uiPriority w:val="99"/>
    <w:rsid w:val="00D20B2A"/>
    <w:pPr>
      <w:spacing w:after="360"/>
    </w:pPr>
    <w:rPr>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83568">
      <w:bodyDiv w:val="1"/>
      <w:marLeft w:val="0"/>
      <w:marRight w:val="0"/>
      <w:marTop w:val="0"/>
      <w:marBottom w:val="0"/>
      <w:divBdr>
        <w:top w:val="none" w:sz="0" w:space="0" w:color="auto"/>
        <w:left w:val="none" w:sz="0" w:space="0" w:color="auto"/>
        <w:bottom w:val="none" w:sz="0" w:space="0" w:color="auto"/>
        <w:right w:val="none" w:sz="0" w:space="0" w:color="auto"/>
      </w:divBdr>
    </w:div>
    <w:div w:id="41752158">
      <w:bodyDiv w:val="1"/>
      <w:marLeft w:val="0"/>
      <w:marRight w:val="0"/>
      <w:marTop w:val="0"/>
      <w:marBottom w:val="0"/>
      <w:divBdr>
        <w:top w:val="none" w:sz="0" w:space="0" w:color="auto"/>
        <w:left w:val="none" w:sz="0" w:space="0" w:color="auto"/>
        <w:bottom w:val="none" w:sz="0" w:space="0" w:color="auto"/>
        <w:right w:val="none" w:sz="0" w:space="0" w:color="auto"/>
      </w:divBdr>
    </w:div>
    <w:div w:id="68313150">
      <w:bodyDiv w:val="1"/>
      <w:marLeft w:val="0"/>
      <w:marRight w:val="0"/>
      <w:marTop w:val="0"/>
      <w:marBottom w:val="0"/>
      <w:divBdr>
        <w:top w:val="none" w:sz="0" w:space="0" w:color="auto"/>
        <w:left w:val="none" w:sz="0" w:space="0" w:color="auto"/>
        <w:bottom w:val="none" w:sz="0" w:space="0" w:color="auto"/>
        <w:right w:val="none" w:sz="0" w:space="0" w:color="auto"/>
      </w:divBdr>
    </w:div>
    <w:div w:id="69351296">
      <w:bodyDiv w:val="1"/>
      <w:marLeft w:val="0"/>
      <w:marRight w:val="0"/>
      <w:marTop w:val="0"/>
      <w:marBottom w:val="0"/>
      <w:divBdr>
        <w:top w:val="none" w:sz="0" w:space="0" w:color="auto"/>
        <w:left w:val="none" w:sz="0" w:space="0" w:color="auto"/>
        <w:bottom w:val="none" w:sz="0" w:space="0" w:color="auto"/>
        <w:right w:val="none" w:sz="0" w:space="0" w:color="auto"/>
      </w:divBdr>
    </w:div>
    <w:div w:id="108159875">
      <w:bodyDiv w:val="1"/>
      <w:marLeft w:val="0"/>
      <w:marRight w:val="0"/>
      <w:marTop w:val="0"/>
      <w:marBottom w:val="0"/>
      <w:divBdr>
        <w:top w:val="none" w:sz="0" w:space="0" w:color="auto"/>
        <w:left w:val="none" w:sz="0" w:space="0" w:color="auto"/>
        <w:bottom w:val="none" w:sz="0" w:space="0" w:color="auto"/>
        <w:right w:val="none" w:sz="0" w:space="0" w:color="auto"/>
      </w:divBdr>
    </w:div>
    <w:div w:id="187763799">
      <w:bodyDiv w:val="1"/>
      <w:marLeft w:val="0"/>
      <w:marRight w:val="0"/>
      <w:marTop w:val="0"/>
      <w:marBottom w:val="0"/>
      <w:divBdr>
        <w:top w:val="none" w:sz="0" w:space="0" w:color="auto"/>
        <w:left w:val="none" w:sz="0" w:space="0" w:color="auto"/>
        <w:bottom w:val="none" w:sz="0" w:space="0" w:color="auto"/>
        <w:right w:val="none" w:sz="0" w:space="0" w:color="auto"/>
      </w:divBdr>
    </w:div>
    <w:div w:id="222955960">
      <w:bodyDiv w:val="1"/>
      <w:marLeft w:val="0"/>
      <w:marRight w:val="0"/>
      <w:marTop w:val="0"/>
      <w:marBottom w:val="0"/>
      <w:divBdr>
        <w:top w:val="none" w:sz="0" w:space="0" w:color="auto"/>
        <w:left w:val="none" w:sz="0" w:space="0" w:color="auto"/>
        <w:bottom w:val="none" w:sz="0" w:space="0" w:color="auto"/>
        <w:right w:val="none" w:sz="0" w:space="0" w:color="auto"/>
      </w:divBdr>
    </w:div>
    <w:div w:id="248468976">
      <w:bodyDiv w:val="1"/>
      <w:marLeft w:val="0"/>
      <w:marRight w:val="0"/>
      <w:marTop w:val="0"/>
      <w:marBottom w:val="0"/>
      <w:divBdr>
        <w:top w:val="none" w:sz="0" w:space="0" w:color="auto"/>
        <w:left w:val="none" w:sz="0" w:space="0" w:color="auto"/>
        <w:bottom w:val="none" w:sz="0" w:space="0" w:color="auto"/>
        <w:right w:val="none" w:sz="0" w:space="0" w:color="auto"/>
      </w:divBdr>
    </w:div>
    <w:div w:id="251547055">
      <w:bodyDiv w:val="1"/>
      <w:marLeft w:val="0"/>
      <w:marRight w:val="0"/>
      <w:marTop w:val="0"/>
      <w:marBottom w:val="0"/>
      <w:divBdr>
        <w:top w:val="none" w:sz="0" w:space="0" w:color="auto"/>
        <w:left w:val="none" w:sz="0" w:space="0" w:color="auto"/>
        <w:bottom w:val="none" w:sz="0" w:space="0" w:color="auto"/>
        <w:right w:val="none" w:sz="0" w:space="0" w:color="auto"/>
      </w:divBdr>
    </w:div>
    <w:div w:id="267004826">
      <w:bodyDiv w:val="1"/>
      <w:marLeft w:val="0"/>
      <w:marRight w:val="0"/>
      <w:marTop w:val="0"/>
      <w:marBottom w:val="0"/>
      <w:divBdr>
        <w:top w:val="none" w:sz="0" w:space="0" w:color="auto"/>
        <w:left w:val="none" w:sz="0" w:space="0" w:color="auto"/>
        <w:bottom w:val="none" w:sz="0" w:space="0" w:color="auto"/>
        <w:right w:val="none" w:sz="0" w:space="0" w:color="auto"/>
      </w:divBdr>
    </w:div>
    <w:div w:id="281377626">
      <w:bodyDiv w:val="1"/>
      <w:marLeft w:val="0"/>
      <w:marRight w:val="0"/>
      <w:marTop w:val="0"/>
      <w:marBottom w:val="0"/>
      <w:divBdr>
        <w:top w:val="none" w:sz="0" w:space="0" w:color="auto"/>
        <w:left w:val="none" w:sz="0" w:space="0" w:color="auto"/>
        <w:bottom w:val="none" w:sz="0" w:space="0" w:color="auto"/>
        <w:right w:val="none" w:sz="0" w:space="0" w:color="auto"/>
      </w:divBdr>
    </w:div>
    <w:div w:id="322051511">
      <w:bodyDiv w:val="1"/>
      <w:marLeft w:val="0"/>
      <w:marRight w:val="0"/>
      <w:marTop w:val="0"/>
      <w:marBottom w:val="0"/>
      <w:divBdr>
        <w:top w:val="none" w:sz="0" w:space="0" w:color="auto"/>
        <w:left w:val="none" w:sz="0" w:space="0" w:color="auto"/>
        <w:bottom w:val="none" w:sz="0" w:space="0" w:color="auto"/>
        <w:right w:val="none" w:sz="0" w:space="0" w:color="auto"/>
      </w:divBdr>
    </w:div>
    <w:div w:id="328026150">
      <w:bodyDiv w:val="1"/>
      <w:marLeft w:val="0"/>
      <w:marRight w:val="0"/>
      <w:marTop w:val="0"/>
      <w:marBottom w:val="0"/>
      <w:divBdr>
        <w:top w:val="none" w:sz="0" w:space="0" w:color="auto"/>
        <w:left w:val="none" w:sz="0" w:space="0" w:color="auto"/>
        <w:bottom w:val="none" w:sz="0" w:space="0" w:color="auto"/>
        <w:right w:val="none" w:sz="0" w:space="0" w:color="auto"/>
      </w:divBdr>
    </w:div>
    <w:div w:id="329141645">
      <w:bodyDiv w:val="1"/>
      <w:marLeft w:val="0"/>
      <w:marRight w:val="0"/>
      <w:marTop w:val="0"/>
      <w:marBottom w:val="0"/>
      <w:divBdr>
        <w:top w:val="none" w:sz="0" w:space="0" w:color="auto"/>
        <w:left w:val="none" w:sz="0" w:space="0" w:color="auto"/>
        <w:bottom w:val="none" w:sz="0" w:space="0" w:color="auto"/>
        <w:right w:val="none" w:sz="0" w:space="0" w:color="auto"/>
      </w:divBdr>
    </w:div>
    <w:div w:id="330107531">
      <w:bodyDiv w:val="1"/>
      <w:marLeft w:val="0"/>
      <w:marRight w:val="0"/>
      <w:marTop w:val="0"/>
      <w:marBottom w:val="0"/>
      <w:divBdr>
        <w:top w:val="none" w:sz="0" w:space="0" w:color="auto"/>
        <w:left w:val="none" w:sz="0" w:space="0" w:color="auto"/>
        <w:bottom w:val="none" w:sz="0" w:space="0" w:color="auto"/>
        <w:right w:val="none" w:sz="0" w:space="0" w:color="auto"/>
      </w:divBdr>
    </w:div>
    <w:div w:id="343747471">
      <w:bodyDiv w:val="1"/>
      <w:marLeft w:val="0"/>
      <w:marRight w:val="0"/>
      <w:marTop w:val="0"/>
      <w:marBottom w:val="0"/>
      <w:divBdr>
        <w:top w:val="none" w:sz="0" w:space="0" w:color="auto"/>
        <w:left w:val="none" w:sz="0" w:space="0" w:color="auto"/>
        <w:bottom w:val="none" w:sz="0" w:space="0" w:color="auto"/>
        <w:right w:val="none" w:sz="0" w:space="0" w:color="auto"/>
      </w:divBdr>
    </w:div>
    <w:div w:id="361169577">
      <w:bodyDiv w:val="1"/>
      <w:marLeft w:val="0"/>
      <w:marRight w:val="0"/>
      <w:marTop w:val="0"/>
      <w:marBottom w:val="0"/>
      <w:divBdr>
        <w:top w:val="none" w:sz="0" w:space="0" w:color="auto"/>
        <w:left w:val="none" w:sz="0" w:space="0" w:color="auto"/>
        <w:bottom w:val="none" w:sz="0" w:space="0" w:color="auto"/>
        <w:right w:val="none" w:sz="0" w:space="0" w:color="auto"/>
      </w:divBdr>
    </w:div>
    <w:div w:id="408043840">
      <w:bodyDiv w:val="1"/>
      <w:marLeft w:val="0"/>
      <w:marRight w:val="0"/>
      <w:marTop w:val="0"/>
      <w:marBottom w:val="0"/>
      <w:divBdr>
        <w:top w:val="none" w:sz="0" w:space="0" w:color="auto"/>
        <w:left w:val="none" w:sz="0" w:space="0" w:color="auto"/>
        <w:bottom w:val="none" w:sz="0" w:space="0" w:color="auto"/>
        <w:right w:val="none" w:sz="0" w:space="0" w:color="auto"/>
      </w:divBdr>
    </w:div>
    <w:div w:id="409084786">
      <w:bodyDiv w:val="1"/>
      <w:marLeft w:val="0"/>
      <w:marRight w:val="0"/>
      <w:marTop w:val="0"/>
      <w:marBottom w:val="0"/>
      <w:divBdr>
        <w:top w:val="none" w:sz="0" w:space="0" w:color="auto"/>
        <w:left w:val="none" w:sz="0" w:space="0" w:color="auto"/>
        <w:bottom w:val="none" w:sz="0" w:space="0" w:color="auto"/>
        <w:right w:val="none" w:sz="0" w:space="0" w:color="auto"/>
      </w:divBdr>
    </w:div>
    <w:div w:id="437988927">
      <w:bodyDiv w:val="1"/>
      <w:marLeft w:val="0"/>
      <w:marRight w:val="0"/>
      <w:marTop w:val="0"/>
      <w:marBottom w:val="0"/>
      <w:divBdr>
        <w:top w:val="none" w:sz="0" w:space="0" w:color="auto"/>
        <w:left w:val="none" w:sz="0" w:space="0" w:color="auto"/>
        <w:bottom w:val="none" w:sz="0" w:space="0" w:color="auto"/>
        <w:right w:val="none" w:sz="0" w:space="0" w:color="auto"/>
      </w:divBdr>
    </w:div>
    <w:div w:id="463429981">
      <w:bodyDiv w:val="1"/>
      <w:marLeft w:val="0"/>
      <w:marRight w:val="0"/>
      <w:marTop w:val="0"/>
      <w:marBottom w:val="0"/>
      <w:divBdr>
        <w:top w:val="none" w:sz="0" w:space="0" w:color="auto"/>
        <w:left w:val="none" w:sz="0" w:space="0" w:color="auto"/>
        <w:bottom w:val="none" w:sz="0" w:space="0" w:color="auto"/>
        <w:right w:val="none" w:sz="0" w:space="0" w:color="auto"/>
      </w:divBdr>
    </w:div>
    <w:div w:id="473910988">
      <w:bodyDiv w:val="1"/>
      <w:marLeft w:val="0"/>
      <w:marRight w:val="0"/>
      <w:marTop w:val="0"/>
      <w:marBottom w:val="0"/>
      <w:divBdr>
        <w:top w:val="none" w:sz="0" w:space="0" w:color="auto"/>
        <w:left w:val="none" w:sz="0" w:space="0" w:color="auto"/>
        <w:bottom w:val="none" w:sz="0" w:space="0" w:color="auto"/>
        <w:right w:val="none" w:sz="0" w:space="0" w:color="auto"/>
      </w:divBdr>
    </w:div>
    <w:div w:id="487210913">
      <w:bodyDiv w:val="1"/>
      <w:marLeft w:val="0"/>
      <w:marRight w:val="0"/>
      <w:marTop w:val="0"/>
      <w:marBottom w:val="0"/>
      <w:divBdr>
        <w:top w:val="none" w:sz="0" w:space="0" w:color="auto"/>
        <w:left w:val="none" w:sz="0" w:space="0" w:color="auto"/>
        <w:bottom w:val="none" w:sz="0" w:space="0" w:color="auto"/>
        <w:right w:val="none" w:sz="0" w:space="0" w:color="auto"/>
      </w:divBdr>
    </w:div>
    <w:div w:id="511073576">
      <w:bodyDiv w:val="1"/>
      <w:marLeft w:val="0"/>
      <w:marRight w:val="0"/>
      <w:marTop w:val="0"/>
      <w:marBottom w:val="0"/>
      <w:divBdr>
        <w:top w:val="none" w:sz="0" w:space="0" w:color="auto"/>
        <w:left w:val="none" w:sz="0" w:space="0" w:color="auto"/>
        <w:bottom w:val="none" w:sz="0" w:space="0" w:color="auto"/>
        <w:right w:val="none" w:sz="0" w:space="0" w:color="auto"/>
      </w:divBdr>
    </w:div>
    <w:div w:id="519705428">
      <w:bodyDiv w:val="1"/>
      <w:marLeft w:val="0"/>
      <w:marRight w:val="0"/>
      <w:marTop w:val="0"/>
      <w:marBottom w:val="0"/>
      <w:divBdr>
        <w:top w:val="none" w:sz="0" w:space="0" w:color="auto"/>
        <w:left w:val="none" w:sz="0" w:space="0" w:color="auto"/>
        <w:bottom w:val="none" w:sz="0" w:space="0" w:color="auto"/>
        <w:right w:val="none" w:sz="0" w:space="0" w:color="auto"/>
      </w:divBdr>
    </w:div>
    <w:div w:id="565457409">
      <w:bodyDiv w:val="1"/>
      <w:marLeft w:val="0"/>
      <w:marRight w:val="0"/>
      <w:marTop w:val="0"/>
      <w:marBottom w:val="0"/>
      <w:divBdr>
        <w:top w:val="none" w:sz="0" w:space="0" w:color="auto"/>
        <w:left w:val="none" w:sz="0" w:space="0" w:color="auto"/>
        <w:bottom w:val="none" w:sz="0" w:space="0" w:color="auto"/>
        <w:right w:val="none" w:sz="0" w:space="0" w:color="auto"/>
      </w:divBdr>
    </w:div>
    <w:div w:id="614673738">
      <w:bodyDiv w:val="1"/>
      <w:marLeft w:val="0"/>
      <w:marRight w:val="0"/>
      <w:marTop w:val="0"/>
      <w:marBottom w:val="0"/>
      <w:divBdr>
        <w:top w:val="none" w:sz="0" w:space="0" w:color="auto"/>
        <w:left w:val="none" w:sz="0" w:space="0" w:color="auto"/>
        <w:bottom w:val="none" w:sz="0" w:space="0" w:color="auto"/>
        <w:right w:val="none" w:sz="0" w:space="0" w:color="auto"/>
      </w:divBdr>
    </w:div>
    <w:div w:id="631331246">
      <w:bodyDiv w:val="1"/>
      <w:marLeft w:val="0"/>
      <w:marRight w:val="0"/>
      <w:marTop w:val="0"/>
      <w:marBottom w:val="0"/>
      <w:divBdr>
        <w:top w:val="none" w:sz="0" w:space="0" w:color="auto"/>
        <w:left w:val="none" w:sz="0" w:space="0" w:color="auto"/>
        <w:bottom w:val="none" w:sz="0" w:space="0" w:color="auto"/>
        <w:right w:val="none" w:sz="0" w:space="0" w:color="auto"/>
      </w:divBdr>
    </w:div>
    <w:div w:id="631641847">
      <w:bodyDiv w:val="1"/>
      <w:marLeft w:val="0"/>
      <w:marRight w:val="0"/>
      <w:marTop w:val="0"/>
      <w:marBottom w:val="0"/>
      <w:divBdr>
        <w:top w:val="none" w:sz="0" w:space="0" w:color="auto"/>
        <w:left w:val="none" w:sz="0" w:space="0" w:color="auto"/>
        <w:bottom w:val="none" w:sz="0" w:space="0" w:color="auto"/>
        <w:right w:val="none" w:sz="0" w:space="0" w:color="auto"/>
      </w:divBdr>
    </w:div>
    <w:div w:id="639457593">
      <w:bodyDiv w:val="1"/>
      <w:marLeft w:val="0"/>
      <w:marRight w:val="0"/>
      <w:marTop w:val="0"/>
      <w:marBottom w:val="0"/>
      <w:divBdr>
        <w:top w:val="none" w:sz="0" w:space="0" w:color="auto"/>
        <w:left w:val="none" w:sz="0" w:space="0" w:color="auto"/>
        <w:bottom w:val="none" w:sz="0" w:space="0" w:color="auto"/>
        <w:right w:val="none" w:sz="0" w:space="0" w:color="auto"/>
      </w:divBdr>
    </w:div>
    <w:div w:id="660426075">
      <w:bodyDiv w:val="1"/>
      <w:marLeft w:val="0"/>
      <w:marRight w:val="0"/>
      <w:marTop w:val="0"/>
      <w:marBottom w:val="0"/>
      <w:divBdr>
        <w:top w:val="none" w:sz="0" w:space="0" w:color="auto"/>
        <w:left w:val="none" w:sz="0" w:space="0" w:color="auto"/>
        <w:bottom w:val="none" w:sz="0" w:space="0" w:color="auto"/>
        <w:right w:val="none" w:sz="0" w:space="0" w:color="auto"/>
      </w:divBdr>
    </w:div>
    <w:div w:id="692730350">
      <w:bodyDiv w:val="1"/>
      <w:marLeft w:val="0"/>
      <w:marRight w:val="0"/>
      <w:marTop w:val="0"/>
      <w:marBottom w:val="0"/>
      <w:divBdr>
        <w:top w:val="none" w:sz="0" w:space="0" w:color="auto"/>
        <w:left w:val="none" w:sz="0" w:space="0" w:color="auto"/>
        <w:bottom w:val="none" w:sz="0" w:space="0" w:color="auto"/>
        <w:right w:val="none" w:sz="0" w:space="0" w:color="auto"/>
      </w:divBdr>
    </w:div>
    <w:div w:id="701636046">
      <w:bodyDiv w:val="1"/>
      <w:marLeft w:val="0"/>
      <w:marRight w:val="0"/>
      <w:marTop w:val="0"/>
      <w:marBottom w:val="0"/>
      <w:divBdr>
        <w:top w:val="none" w:sz="0" w:space="0" w:color="auto"/>
        <w:left w:val="none" w:sz="0" w:space="0" w:color="auto"/>
        <w:bottom w:val="none" w:sz="0" w:space="0" w:color="auto"/>
        <w:right w:val="none" w:sz="0" w:space="0" w:color="auto"/>
      </w:divBdr>
    </w:div>
    <w:div w:id="725759753">
      <w:bodyDiv w:val="1"/>
      <w:marLeft w:val="0"/>
      <w:marRight w:val="0"/>
      <w:marTop w:val="0"/>
      <w:marBottom w:val="0"/>
      <w:divBdr>
        <w:top w:val="none" w:sz="0" w:space="0" w:color="auto"/>
        <w:left w:val="none" w:sz="0" w:space="0" w:color="auto"/>
        <w:bottom w:val="none" w:sz="0" w:space="0" w:color="auto"/>
        <w:right w:val="none" w:sz="0" w:space="0" w:color="auto"/>
      </w:divBdr>
    </w:div>
    <w:div w:id="731538299">
      <w:bodyDiv w:val="1"/>
      <w:marLeft w:val="0"/>
      <w:marRight w:val="0"/>
      <w:marTop w:val="0"/>
      <w:marBottom w:val="0"/>
      <w:divBdr>
        <w:top w:val="none" w:sz="0" w:space="0" w:color="auto"/>
        <w:left w:val="none" w:sz="0" w:space="0" w:color="auto"/>
        <w:bottom w:val="none" w:sz="0" w:space="0" w:color="auto"/>
        <w:right w:val="none" w:sz="0" w:space="0" w:color="auto"/>
      </w:divBdr>
    </w:div>
    <w:div w:id="746684039">
      <w:bodyDiv w:val="1"/>
      <w:marLeft w:val="0"/>
      <w:marRight w:val="0"/>
      <w:marTop w:val="0"/>
      <w:marBottom w:val="0"/>
      <w:divBdr>
        <w:top w:val="none" w:sz="0" w:space="0" w:color="auto"/>
        <w:left w:val="none" w:sz="0" w:space="0" w:color="auto"/>
        <w:bottom w:val="none" w:sz="0" w:space="0" w:color="auto"/>
        <w:right w:val="none" w:sz="0" w:space="0" w:color="auto"/>
      </w:divBdr>
    </w:div>
    <w:div w:id="747701526">
      <w:bodyDiv w:val="1"/>
      <w:marLeft w:val="0"/>
      <w:marRight w:val="0"/>
      <w:marTop w:val="0"/>
      <w:marBottom w:val="0"/>
      <w:divBdr>
        <w:top w:val="none" w:sz="0" w:space="0" w:color="auto"/>
        <w:left w:val="none" w:sz="0" w:space="0" w:color="auto"/>
        <w:bottom w:val="none" w:sz="0" w:space="0" w:color="auto"/>
        <w:right w:val="none" w:sz="0" w:space="0" w:color="auto"/>
      </w:divBdr>
    </w:div>
    <w:div w:id="772475565">
      <w:bodyDiv w:val="1"/>
      <w:marLeft w:val="0"/>
      <w:marRight w:val="0"/>
      <w:marTop w:val="0"/>
      <w:marBottom w:val="0"/>
      <w:divBdr>
        <w:top w:val="none" w:sz="0" w:space="0" w:color="auto"/>
        <w:left w:val="none" w:sz="0" w:space="0" w:color="auto"/>
        <w:bottom w:val="none" w:sz="0" w:space="0" w:color="auto"/>
        <w:right w:val="none" w:sz="0" w:space="0" w:color="auto"/>
      </w:divBdr>
    </w:div>
    <w:div w:id="791480185">
      <w:bodyDiv w:val="1"/>
      <w:marLeft w:val="0"/>
      <w:marRight w:val="0"/>
      <w:marTop w:val="0"/>
      <w:marBottom w:val="0"/>
      <w:divBdr>
        <w:top w:val="none" w:sz="0" w:space="0" w:color="auto"/>
        <w:left w:val="none" w:sz="0" w:space="0" w:color="auto"/>
        <w:bottom w:val="none" w:sz="0" w:space="0" w:color="auto"/>
        <w:right w:val="none" w:sz="0" w:space="0" w:color="auto"/>
      </w:divBdr>
    </w:div>
    <w:div w:id="825241395">
      <w:bodyDiv w:val="1"/>
      <w:marLeft w:val="0"/>
      <w:marRight w:val="0"/>
      <w:marTop w:val="0"/>
      <w:marBottom w:val="0"/>
      <w:divBdr>
        <w:top w:val="none" w:sz="0" w:space="0" w:color="auto"/>
        <w:left w:val="none" w:sz="0" w:space="0" w:color="auto"/>
        <w:bottom w:val="none" w:sz="0" w:space="0" w:color="auto"/>
        <w:right w:val="none" w:sz="0" w:space="0" w:color="auto"/>
      </w:divBdr>
    </w:div>
    <w:div w:id="854995553">
      <w:bodyDiv w:val="1"/>
      <w:marLeft w:val="0"/>
      <w:marRight w:val="0"/>
      <w:marTop w:val="0"/>
      <w:marBottom w:val="0"/>
      <w:divBdr>
        <w:top w:val="none" w:sz="0" w:space="0" w:color="auto"/>
        <w:left w:val="none" w:sz="0" w:space="0" w:color="auto"/>
        <w:bottom w:val="none" w:sz="0" w:space="0" w:color="auto"/>
        <w:right w:val="none" w:sz="0" w:space="0" w:color="auto"/>
      </w:divBdr>
    </w:div>
    <w:div w:id="860242788">
      <w:bodyDiv w:val="1"/>
      <w:marLeft w:val="0"/>
      <w:marRight w:val="0"/>
      <w:marTop w:val="0"/>
      <w:marBottom w:val="0"/>
      <w:divBdr>
        <w:top w:val="none" w:sz="0" w:space="0" w:color="auto"/>
        <w:left w:val="none" w:sz="0" w:space="0" w:color="auto"/>
        <w:bottom w:val="none" w:sz="0" w:space="0" w:color="auto"/>
        <w:right w:val="none" w:sz="0" w:space="0" w:color="auto"/>
      </w:divBdr>
    </w:div>
    <w:div w:id="924068525">
      <w:bodyDiv w:val="1"/>
      <w:marLeft w:val="0"/>
      <w:marRight w:val="0"/>
      <w:marTop w:val="0"/>
      <w:marBottom w:val="0"/>
      <w:divBdr>
        <w:top w:val="none" w:sz="0" w:space="0" w:color="auto"/>
        <w:left w:val="none" w:sz="0" w:space="0" w:color="auto"/>
        <w:bottom w:val="none" w:sz="0" w:space="0" w:color="auto"/>
        <w:right w:val="none" w:sz="0" w:space="0" w:color="auto"/>
      </w:divBdr>
    </w:div>
    <w:div w:id="1008407953">
      <w:bodyDiv w:val="1"/>
      <w:marLeft w:val="0"/>
      <w:marRight w:val="0"/>
      <w:marTop w:val="0"/>
      <w:marBottom w:val="0"/>
      <w:divBdr>
        <w:top w:val="none" w:sz="0" w:space="0" w:color="auto"/>
        <w:left w:val="none" w:sz="0" w:space="0" w:color="auto"/>
        <w:bottom w:val="none" w:sz="0" w:space="0" w:color="auto"/>
        <w:right w:val="none" w:sz="0" w:space="0" w:color="auto"/>
      </w:divBdr>
    </w:div>
    <w:div w:id="1082293080">
      <w:bodyDiv w:val="1"/>
      <w:marLeft w:val="0"/>
      <w:marRight w:val="0"/>
      <w:marTop w:val="0"/>
      <w:marBottom w:val="0"/>
      <w:divBdr>
        <w:top w:val="none" w:sz="0" w:space="0" w:color="auto"/>
        <w:left w:val="none" w:sz="0" w:space="0" w:color="auto"/>
        <w:bottom w:val="none" w:sz="0" w:space="0" w:color="auto"/>
        <w:right w:val="none" w:sz="0" w:space="0" w:color="auto"/>
      </w:divBdr>
    </w:div>
    <w:div w:id="1149516157">
      <w:bodyDiv w:val="1"/>
      <w:marLeft w:val="0"/>
      <w:marRight w:val="0"/>
      <w:marTop w:val="0"/>
      <w:marBottom w:val="0"/>
      <w:divBdr>
        <w:top w:val="none" w:sz="0" w:space="0" w:color="auto"/>
        <w:left w:val="none" w:sz="0" w:space="0" w:color="auto"/>
        <w:bottom w:val="none" w:sz="0" w:space="0" w:color="auto"/>
        <w:right w:val="none" w:sz="0" w:space="0" w:color="auto"/>
      </w:divBdr>
    </w:div>
    <w:div w:id="1162769332">
      <w:bodyDiv w:val="1"/>
      <w:marLeft w:val="0"/>
      <w:marRight w:val="0"/>
      <w:marTop w:val="0"/>
      <w:marBottom w:val="0"/>
      <w:divBdr>
        <w:top w:val="none" w:sz="0" w:space="0" w:color="auto"/>
        <w:left w:val="none" w:sz="0" w:space="0" w:color="auto"/>
        <w:bottom w:val="none" w:sz="0" w:space="0" w:color="auto"/>
        <w:right w:val="none" w:sz="0" w:space="0" w:color="auto"/>
      </w:divBdr>
    </w:div>
    <w:div w:id="1172260887">
      <w:bodyDiv w:val="1"/>
      <w:marLeft w:val="0"/>
      <w:marRight w:val="0"/>
      <w:marTop w:val="0"/>
      <w:marBottom w:val="0"/>
      <w:divBdr>
        <w:top w:val="none" w:sz="0" w:space="0" w:color="auto"/>
        <w:left w:val="none" w:sz="0" w:space="0" w:color="auto"/>
        <w:bottom w:val="none" w:sz="0" w:space="0" w:color="auto"/>
        <w:right w:val="none" w:sz="0" w:space="0" w:color="auto"/>
      </w:divBdr>
    </w:div>
    <w:div w:id="1174758566">
      <w:bodyDiv w:val="1"/>
      <w:marLeft w:val="0"/>
      <w:marRight w:val="0"/>
      <w:marTop w:val="0"/>
      <w:marBottom w:val="0"/>
      <w:divBdr>
        <w:top w:val="none" w:sz="0" w:space="0" w:color="auto"/>
        <w:left w:val="none" w:sz="0" w:space="0" w:color="auto"/>
        <w:bottom w:val="none" w:sz="0" w:space="0" w:color="auto"/>
        <w:right w:val="none" w:sz="0" w:space="0" w:color="auto"/>
      </w:divBdr>
    </w:div>
    <w:div w:id="1225683769">
      <w:bodyDiv w:val="1"/>
      <w:marLeft w:val="0"/>
      <w:marRight w:val="0"/>
      <w:marTop w:val="0"/>
      <w:marBottom w:val="0"/>
      <w:divBdr>
        <w:top w:val="none" w:sz="0" w:space="0" w:color="auto"/>
        <w:left w:val="none" w:sz="0" w:space="0" w:color="auto"/>
        <w:bottom w:val="none" w:sz="0" w:space="0" w:color="auto"/>
        <w:right w:val="none" w:sz="0" w:space="0" w:color="auto"/>
      </w:divBdr>
    </w:div>
    <w:div w:id="1243292557">
      <w:bodyDiv w:val="1"/>
      <w:marLeft w:val="0"/>
      <w:marRight w:val="0"/>
      <w:marTop w:val="0"/>
      <w:marBottom w:val="0"/>
      <w:divBdr>
        <w:top w:val="none" w:sz="0" w:space="0" w:color="auto"/>
        <w:left w:val="none" w:sz="0" w:space="0" w:color="auto"/>
        <w:bottom w:val="none" w:sz="0" w:space="0" w:color="auto"/>
        <w:right w:val="none" w:sz="0" w:space="0" w:color="auto"/>
      </w:divBdr>
    </w:div>
    <w:div w:id="1249342128">
      <w:bodyDiv w:val="1"/>
      <w:marLeft w:val="0"/>
      <w:marRight w:val="0"/>
      <w:marTop w:val="0"/>
      <w:marBottom w:val="0"/>
      <w:divBdr>
        <w:top w:val="none" w:sz="0" w:space="0" w:color="auto"/>
        <w:left w:val="none" w:sz="0" w:space="0" w:color="auto"/>
        <w:bottom w:val="none" w:sz="0" w:space="0" w:color="auto"/>
        <w:right w:val="none" w:sz="0" w:space="0" w:color="auto"/>
      </w:divBdr>
    </w:div>
    <w:div w:id="1272932787">
      <w:bodyDiv w:val="1"/>
      <w:marLeft w:val="0"/>
      <w:marRight w:val="0"/>
      <w:marTop w:val="0"/>
      <w:marBottom w:val="0"/>
      <w:divBdr>
        <w:top w:val="none" w:sz="0" w:space="0" w:color="auto"/>
        <w:left w:val="none" w:sz="0" w:space="0" w:color="auto"/>
        <w:bottom w:val="none" w:sz="0" w:space="0" w:color="auto"/>
        <w:right w:val="none" w:sz="0" w:space="0" w:color="auto"/>
      </w:divBdr>
    </w:div>
    <w:div w:id="1276789535">
      <w:bodyDiv w:val="1"/>
      <w:marLeft w:val="0"/>
      <w:marRight w:val="0"/>
      <w:marTop w:val="0"/>
      <w:marBottom w:val="0"/>
      <w:divBdr>
        <w:top w:val="none" w:sz="0" w:space="0" w:color="auto"/>
        <w:left w:val="none" w:sz="0" w:space="0" w:color="auto"/>
        <w:bottom w:val="none" w:sz="0" w:space="0" w:color="auto"/>
        <w:right w:val="none" w:sz="0" w:space="0" w:color="auto"/>
      </w:divBdr>
    </w:div>
    <w:div w:id="1319916882">
      <w:bodyDiv w:val="1"/>
      <w:marLeft w:val="0"/>
      <w:marRight w:val="0"/>
      <w:marTop w:val="0"/>
      <w:marBottom w:val="0"/>
      <w:divBdr>
        <w:top w:val="none" w:sz="0" w:space="0" w:color="auto"/>
        <w:left w:val="none" w:sz="0" w:space="0" w:color="auto"/>
        <w:bottom w:val="none" w:sz="0" w:space="0" w:color="auto"/>
        <w:right w:val="none" w:sz="0" w:space="0" w:color="auto"/>
      </w:divBdr>
    </w:div>
    <w:div w:id="1354846936">
      <w:bodyDiv w:val="1"/>
      <w:marLeft w:val="0"/>
      <w:marRight w:val="0"/>
      <w:marTop w:val="0"/>
      <w:marBottom w:val="0"/>
      <w:divBdr>
        <w:top w:val="none" w:sz="0" w:space="0" w:color="auto"/>
        <w:left w:val="none" w:sz="0" w:space="0" w:color="auto"/>
        <w:bottom w:val="none" w:sz="0" w:space="0" w:color="auto"/>
        <w:right w:val="none" w:sz="0" w:space="0" w:color="auto"/>
      </w:divBdr>
    </w:div>
    <w:div w:id="1376928062">
      <w:bodyDiv w:val="1"/>
      <w:marLeft w:val="0"/>
      <w:marRight w:val="0"/>
      <w:marTop w:val="0"/>
      <w:marBottom w:val="0"/>
      <w:divBdr>
        <w:top w:val="none" w:sz="0" w:space="0" w:color="auto"/>
        <w:left w:val="none" w:sz="0" w:space="0" w:color="auto"/>
        <w:bottom w:val="none" w:sz="0" w:space="0" w:color="auto"/>
        <w:right w:val="none" w:sz="0" w:space="0" w:color="auto"/>
      </w:divBdr>
    </w:div>
    <w:div w:id="1382244420">
      <w:bodyDiv w:val="1"/>
      <w:marLeft w:val="0"/>
      <w:marRight w:val="0"/>
      <w:marTop w:val="0"/>
      <w:marBottom w:val="0"/>
      <w:divBdr>
        <w:top w:val="none" w:sz="0" w:space="0" w:color="auto"/>
        <w:left w:val="none" w:sz="0" w:space="0" w:color="auto"/>
        <w:bottom w:val="none" w:sz="0" w:space="0" w:color="auto"/>
        <w:right w:val="none" w:sz="0" w:space="0" w:color="auto"/>
      </w:divBdr>
    </w:div>
    <w:div w:id="1391734464">
      <w:bodyDiv w:val="1"/>
      <w:marLeft w:val="0"/>
      <w:marRight w:val="0"/>
      <w:marTop w:val="0"/>
      <w:marBottom w:val="0"/>
      <w:divBdr>
        <w:top w:val="none" w:sz="0" w:space="0" w:color="auto"/>
        <w:left w:val="none" w:sz="0" w:space="0" w:color="auto"/>
        <w:bottom w:val="none" w:sz="0" w:space="0" w:color="auto"/>
        <w:right w:val="none" w:sz="0" w:space="0" w:color="auto"/>
      </w:divBdr>
    </w:div>
    <w:div w:id="1391995186">
      <w:bodyDiv w:val="1"/>
      <w:marLeft w:val="0"/>
      <w:marRight w:val="0"/>
      <w:marTop w:val="0"/>
      <w:marBottom w:val="0"/>
      <w:divBdr>
        <w:top w:val="none" w:sz="0" w:space="0" w:color="auto"/>
        <w:left w:val="none" w:sz="0" w:space="0" w:color="auto"/>
        <w:bottom w:val="none" w:sz="0" w:space="0" w:color="auto"/>
        <w:right w:val="none" w:sz="0" w:space="0" w:color="auto"/>
      </w:divBdr>
    </w:div>
    <w:div w:id="1394502329">
      <w:bodyDiv w:val="1"/>
      <w:marLeft w:val="0"/>
      <w:marRight w:val="0"/>
      <w:marTop w:val="0"/>
      <w:marBottom w:val="0"/>
      <w:divBdr>
        <w:top w:val="none" w:sz="0" w:space="0" w:color="auto"/>
        <w:left w:val="none" w:sz="0" w:space="0" w:color="auto"/>
        <w:bottom w:val="none" w:sz="0" w:space="0" w:color="auto"/>
        <w:right w:val="none" w:sz="0" w:space="0" w:color="auto"/>
      </w:divBdr>
    </w:div>
    <w:div w:id="1411153424">
      <w:bodyDiv w:val="1"/>
      <w:marLeft w:val="0"/>
      <w:marRight w:val="0"/>
      <w:marTop w:val="0"/>
      <w:marBottom w:val="0"/>
      <w:divBdr>
        <w:top w:val="none" w:sz="0" w:space="0" w:color="auto"/>
        <w:left w:val="none" w:sz="0" w:space="0" w:color="auto"/>
        <w:bottom w:val="none" w:sz="0" w:space="0" w:color="auto"/>
        <w:right w:val="none" w:sz="0" w:space="0" w:color="auto"/>
      </w:divBdr>
    </w:div>
    <w:div w:id="1422608086">
      <w:bodyDiv w:val="1"/>
      <w:marLeft w:val="0"/>
      <w:marRight w:val="0"/>
      <w:marTop w:val="0"/>
      <w:marBottom w:val="0"/>
      <w:divBdr>
        <w:top w:val="none" w:sz="0" w:space="0" w:color="auto"/>
        <w:left w:val="none" w:sz="0" w:space="0" w:color="auto"/>
        <w:bottom w:val="none" w:sz="0" w:space="0" w:color="auto"/>
        <w:right w:val="none" w:sz="0" w:space="0" w:color="auto"/>
      </w:divBdr>
    </w:div>
    <w:div w:id="1449591630">
      <w:bodyDiv w:val="1"/>
      <w:marLeft w:val="0"/>
      <w:marRight w:val="0"/>
      <w:marTop w:val="0"/>
      <w:marBottom w:val="0"/>
      <w:divBdr>
        <w:top w:val="none" w:sz="0" w:space="0" w:color="auto"/>
        <w:left w:val="none" w:sz="0" w:space="0" w:color="auto"/>
        <w:bottom w:val="none" w:sz="0" w:space="0" w:color="auto"/>
        <w:right w:val="none" w:sz="0" w:space="0" w:color="auto"/>
      </w:divBdr>
    </w:div>
    <w:div w:id="1473593106">
      <w:bodyDiv w:val="1"/>
      <w:marLeft w:val="0"/>
      <w:marRight w:val="0"/>
      <w:marTop w:val="0"/>
      <w:marBottom w:val="0"/>
      <w:divBdr>
        <w:top w:val="none" w:sz="0" w:space="0" w:color="auto"/>
        <w:left w:val="none" w:sz="0" w:space="0" w:color="auto"/>
        <w:bottom w:val="none" w:sz="0" w:space="0" w:color="auto"/>
        <w:right w:val="none" w:sz="0" w:space="0" w:color="auto"/>
      </w:divBdr>
    </w:div>
    <w:div w:id="1502231339">
      <w:bodyDiv w:val="1"/>
      <w:marLeft w:val="0"/>
      <w:marRight w:val="0"/>
      <w:marTop w:val="0"/>
      <w:marBottom w:val="0"/>
      <w:divBdr>
        <w:top w:val="none" w:sz="0" w:space="0" w:color="auto"/>
        <w:left w:val="none" w:sz="0" w:space="0" w:color="auto"/>
        <w:bottom w:val="none" w:sz="0" w:space="0" w:color="auto"/>
        <w:right w:val="none" w:sz="0" w:space="0" w:color="auto"/>
      </w:divBdr>
    </w:div>
    <w:div w:id="1510874968">
      <w:bodyDiv w:val="1"/>
      <w:marLeft w:val="0"/>
      <w:marRight w:val="0"/>
      <w:marTop w:val="0"/>
      <w:marBottom w:val="0"/>
      <w:divBdr>
        <w:top w:val="none" w:sz="0" w:space="0" w:color="auto"/>
        <w:left w:val="none" w:sz="0" w:space="0" w:color="auto"/>
        <w:bottom w:val="none" w:sz="0" w:space="0" w:color="auto"/>
        <w:right w:val="none" w:sz="0" w:space="0" w:color="auto"/>
      </w:divBdr>
    </w:div>
    <w:div w:id="1521046869">
      <w:bodyDiv w:val="1"/>
      <w:marLeft w:val="0"/>
      <w:marRight w:val="0"/>
      <w:marTop w:val="0"/>
      <w:marBottom w:val="0"/>
      <w:divBdr>
        <w:top w:val="none" w:sz="0" w:space="0" w:color="auto"/>
        <w:left w:val="none" w:sz="0" w:space="0" w:color="auto"/>
        <w:bottom w:val="none" w:sz="0" w:space="0" w:color="auto"/>
        <w:right w:val="none" w:sz="0" w:space="0" w:color="auto"/>
      </w:divBdr>
    </w:div>
    <w:div w:id="1530020819">
      <w:bodyDiv w:val="1"/>
      <w:marLeft w:val="0"/>
      <w:marRight w:val="0"/>
      <w:marTop w:val="0"/>
      <w:marBottom w:val="0"/>
      <w:divBdr>
        <w:top w:val="none" w:sz="0" w:space="0" w:color="auto"/>
        <w:left w:val="none" w:sz="0" w:space="0" w:color="auto"/>
        <w:bottom w:val="none" w:sz="0" w:space="0" w:color="auto"/>
        <w:right w:val="none" w:sz="0" w:space="0" w:color="auto"/>
      </w:divBdr>
    </w:div>
    <w:div w:id="1543323950">
      <w:bodyDiv w:val="1"/>
      <w:marLeft w:val="0"/>
      <w:marRight w:val="0"/>
      <w:marTop w:val="0"/>
      <w:marBottom w:val="0"/>
      <w:divBdr>
        <w:top w:val="none" w:sz="0" w:space="0" w:color="auto"/>
        <w:left w:val="none" w:sz="0" w:space="0" w:color="auto"/>
        <w:bottom w:val="none" w:sz="0" w:space="0" w:color="auto"/>
        <w:right w:val="none" w:sz="0" w:space="0" w:color="auto"/>
      </w:divBdr>
    </w:div>
    <w:div w:id="1618873761">
      <w:bodyDiv w:val="1"/>
      <w:marLeft w:val="0"/>
      <w:marRight w:val="0"/>
      <w:marTop w:val="0"/>
      <w:marBottom w:val="0"/>
      <w:divBdr>
        <w:top w:val="none" w:sz="0" w:space="0" w:color="auto"/>
        <w:left w:val="none" w:sz="0" w:space="0" w:color="auto"/>
        <w:bottom w:val="none" w:sz="0" w:space="0" w:color="auto"/>
        <w:right w:val="none" w:sz="0" w:space="0" w:color="auto"/>
      </w:divBdr>
    </w:div>
    <w:div w:id="1668096305">
      <w:bodyDiv w:val="1"/>
      <w:marLeft w:val="0"/>
      <w:marRight w:val="0"/>
      <w:marTop w:val="0"/>
      <w:marBottom w:val="0"/>
      <w:divBdr>
        <w:top w:val="none" w:sz="0" w:space="0" w:color="auto"/>
        <w:left w:val="none" w:sz="0" w:space="0" w:color="auto"/>
        <w:bottom w:val="none" w:sz="0" w:space="0" w:color="auto"/>
        <w:right w:val="none" w:sz="0" w:space="0" w:color="auto"/>
      </w:divBdr>
    </w:div>
    <w:div w:id="1696416772">
      <w:bodyDiv w:val="1"/>
      <w:marLeft w:val="0"/>
      <w:marRight w:val="0"/>
      <w:marTop w:val="0"/>
      <w:marBottom w:val="0"/>
      <w:divBdr>
        <w:top w:val="none" w:sz="0" w:space="0" w:color="auto"/>
        <w:left w:val="none" w:sz="0" w:space="0" w:color="auto"/>
        <w:bottom w:val="none" w:sz="0" w:space="0" w:color="auto"/>
        <w:right w:val="none" w:sz="0" w:space="0" w:color="auto"/>
      </w:divBdr>
    </w:div>
    <w:div w:id="1715158431">
      <w:bodyDiv w:val="1"/>
      <w:marLeft w:val="0"/>
      <w:marRight w:val="0"/>
      <w:marTop w:val="0"/>
      <w:marBottom w:val="0"/>
      <w:divBdr>
        <w:top w:val="none" w:sz="0" w:space="0" w:color="auto"/>
        <w:left w:val="none" w:sz="0" w:space="0" w:color="auto"/>
        <w:bottom w:val="none" w:sz="0" w:space="0" w:color="auto"/>
        <w:right w:val="none" w:sz="0" w:space="0" w:color="auto"/>
      </w:divBdr>
    </w:div>
    <w:div w:id="1726488831">
      <w:bodyDiv w:val="1"/>
      <w:marLeft w:val="0"/>
      <w:marRight w:val="0"/>
      <w:marTop w:val="0"/>
      <w:marBottom w:val="0"/>
      <w:divBdr>
        <w:top w:val="none" w:sz="0" w:space="0" w:color="auto"/>
        <w:left w:val="none" w:sz="0" w:space="0" w:color="auto"/>
        <w:bottom w:val="none" w:sz="0" w:space="0" w:color="auto"/>
        <w:right w:val="none" w:sz="0" w:space="0" w:color="auto"/>
      </w:divBdr>
    </w:div>
    <w:div w:id="1740636634">
      <w:bodyDiv w:val="1"/>
      <w:marLeft w:val="0"/>
      <w:marRight w:val="0"/>
      <w:marTop w:val="0"/>
      <w:marBottom w:val="0"/>
      <w:divBdr>
        <w:top w:val="none" w:sz="0" w:space="0" w:color="auto"/>
        <w:left w:val="none" w:sz="0" w:space="0" w:color="auto"/>
        <w:bottom w:val="none" w:sz="0" w:space="0" w:color="auto"/>
        <w:right w:val="none" w:sz="0" w:space="0" w:color="auto"/>
      </w:divBdr>
    </w:div>
    <w:div w:id="1743092183">
      <w:bodyDiv w:val="1"/>
      <w:marLeft w:val="0"/>
      <w:marRight w:val="0"/>
      <w:marTop w:val="0"/>
      <w:marBottom w:val="0"/>
      <w:divBdr>
        <w:top w:val="none" w:sz="0" w:space="0" w:color="auto"/>
        <w:left w:val="none" w:sz="0" w:space="0" w:color="auto"/>
        <w:bottom w:val="none" w:sz="0" w:space="0" w:color="auto"/>
        <w:right w:val="none" w:sz="0" w:space="0" w:color="auto"/>
      </w:divBdr>
    </w:div>
    <w:div w:id="1777283802">
      <w:bodyDiv w:val="1"/>
      <w:marLeft w:val="0"/>
      <w:marRight w:val="0"/>
      <w:marTop w:val="0"/>
      <w:marBottom w:val="0"/>
      <w:divBdr>
        <w:top w:val="none" w:sz="0" w:space="0" w:color="auto"/>
        <w:left w:val="none" w:sz="0" w:space="0" w:color="auto"/>
        <w:bottom w:val="none" w:sz="0" w:space="0" w:color="auto"/>
        <w:right w:val="none" w:sz="0" w:space="0" w:color="auto"/>
      </w:divBdr>
    </w:div>
    <w:div w:id="1828740415">
      <w:bodyDiv w:val="1"/>
      <w:marLeft w:val="0"/>
      <w:marRight w:val="0"/>
      <w:marTop w:val="0"/>
      <w:marBottom w:val="0"/>
      <w:divBdr>
        <w:top w:val="none" w:sz="0" w:space="0" w:color="auto"/>
        <w:left w:val="none" w:sz="0" w:space="0" w:color="auto"/>
        <w:bottom w:val="none" w:sz="0" w:space="0" w:color="auto"/>
        <w:right w:val="none" w:sz="0" w:space="0" w:color="auto"/>
      </w:divBdr>
    </w:div>
    <w:div w:id="1844473149">
      <w:bodyDiv w:val="1"/>
      <w:marLeft w:val="0"/>
      <w:marRight w:val="0"/>
      <w:marTop w:val="0"/>
      <w:marBottom w:val="0"/>
      <w:divBdr>
        <w:top w:val="none" w:sz="0" w:space="0" w:color="auto"/>
        <w:left w:val="none" w:sz="0" w:space="0" w:color="auto"/>
        <w:bottom w:val="none" w:sz="0" w:space="0" w:color="auto"/>
        <w:right w:val="none" w:sz="0" w:space="0" w:color="auto"/>
      </w:divBdr>
    </w:div>
    <w:div w:id="1852599643">
      <w:bodyDiv w:val="1"/>
      <w:marLeft w:val="0"/>
      <w:marRight w:val="0"/>
      <w:marTop w:val="0"/>
      <w:marBottom w:val="0"/>
      <w:divBdr>
        <w:top w:val="none" w:sz="0" w:space="0" w:color="auto"/>
        <w:left w:val="none" w:sz="0" w:space="0" w:color="auto"/>
        <w:bottom w:val="none" w:sz="0" w:space="0" w:color="auto"/>
        <w:right w:val="none" w:sz="0" w:space="0" w:color="auto"/>
      </w:divBdr>
    </w:div>
    <w:div w:id="1888835126">
      <w:bodyDiv w:val="1"/>
      <w:marLeft w:val="0"/>
      <w:marRight w:val="0"/>
      <w:marTop w:val="0"/>
      <w:marBottom w:val="0"/>
      <w:divBdr>
        <w:top w:val="none" w:sz="0" w:space="0" w:color="auto"/>
        <w:left w:val="none" w:sz="0" w:space="0" w:color="auto"/>
        <w:bottom w:val="none" w:sz="0" w:space="0" w:color="auto"/>
        <w:right w:val="none" w:sz="0" w:space="0" w:color="auto"/>
      </w:divBdr>
    </w:div>
    <w:div w:id="1962422140">
      <w:bodyDiv w:val="1"/>
      <w:marLeft w:val="0"/>
      <w:marRight w:val="0"/>
      <w:marTop w:val="0"/>
      <w:marBottom w:val="0"/>
      <w:divBdr>
        <w:top w:val="none" w:sz="0" w:space="0" w:color="auto"/>
        <w:left w:val="none" w:sz="0" w:space="0" w:color="auto"/>
        <w:bottom w:val="none" w:sz="0" w:space="0" w:color="auto"/>
        <w:right w:val="none" w:sz="0" w:space="0" w:color="auto"/>
      </w:divBdr>
    </w:div>
    <w:div w:id="1976639046">
      <w:bodyDiv w:val="1"/>
      <w:marLeft w:val="0"/>
      <w:marRight w:val="0"/>
      <w:marTop w:val="0"/>
      <w:marBottom w:val="0"/>
      <w:divBdr>
        <w:top w:val="none" w:sz="0" w:space="0" w:color="auto"/>
        <w:left w:val="none" w:sz="0" w:space="0" w:color="auto"/>
        <w:bottom w:val="none" w:sz="0" w:space="0" w:color="auto"/>
        <w:right w:val="none" w:sz="0" w:space="0" w:color="auto"/>
      </w:divBdr>
    </w:div>
    <w:div w:id="2078243497">
      <w:bodyDiv w:val="1"/>
      <w:marLeft w:val="0"/>
      <w:marRight w:val="0"/>
      <w:marTop w:val="0"/>
      <w:marBottom w:val="0"/>
      <w:divBdr>
        <w:top w:val="none" w:sz="0" w:space="0" w:color="auto"/>
        <w:left w:val="none" w:sz="0" w:space="0" w:color="auto"/>
        <w:bottom w:val="none" w:sz="0" w:space="0" w:color="auto"/>
        <w:right w:val="none" w:sz="0" w:space="0" w:color="auto"/>
      </w:divBdr>
    </w:div>
    <w:div w:id="2125148756">
      <w:bodyDiv w:val="1"/>
      <w:marLeft w:val="0"/>
      <w:marRight w:val="0"/>
      <w:marTop w:val="0"/>
      <w:marBottom w:val="0"/>
      <w:divBdr>
        <w:top w:val="none" w:sz="0" w:space="0" w:color="auto"/>
        <w:left w:val="none" w:sz="0" w:space="0" w:color="auto"/>
        <w:bottom w:val="none" w:sz="0" w:space="0" w:color="auto"/>
        <w:right w:val="none" w:sz="0" w:space="0" w:color="auto"/>
      </w:divBdr>
    </w:div>
    <w:div w:id="2143886573">
      <w:bodyDiv w:val="1"/>
      <w:marLeft w:val="0"/>
      <w:marRight w:val="0"/>
      <w:marTop w:val="0"/>
      <w:marBottom w:val="0"/>
      <w:divBdr>
        <w:top w:val="none" w:sz="0" w:space="0" w:color="auto"/>
        <w:left w:val="none" w:sz="0" w:space="0" w:color="auto"/>
        <w:bottom w:val="none" w:sz="0" w:space="0" w:color="auto"/>
        <w:right w:val="none" w:sz="0" w:space="0" w:color="auto"/>
      </w:divBdr>
    </w:div>
    <w:div w:id="2145583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bLnUEecu+YEX8TbKJq5Yeh/NQ5OzGyce0wad6stbamk=</DigestValue>
    </Reference>
    <Reference Type="http://www.w3.org/2000/09/xmldsig#Object" URI="#idOfficeObject">
      <DigestMethod Algorithm="http://www.w3.org/2001/04/xmlenc#sha256"/>
      <DigestValue>v//lE7fZ60VB2HvZ8aN9yHd/OBT+CmpepgBxutxqSOk=</DigestValue>
    </Reference>
    <Reference Type="http://uri.etsi.org/01903#SignedProperties" URI="#idSignedProperties">
      <Transforms>
        <Transform Algorithm="http://www.w3.org/TR/2001/REC-xml-c14n-20010315"/>
      </Transforms>
      <DigestMethod Algorithm="http://www.w3.org/2001/04/xmlenc#sha256"/>
      <DigestValue>wqOyn8GhN6RrCLwD1pHM3aqM7Zlor4I4lpKr5/pgHnw=</DigestValue>
    </Reference>
    <Reference Type="http://www.w3.org/2000/09/xmldsig#Object" URI="#idValidSigLnImg">
      <DigestMethod Algorithm="http://www.w3.org/2001/04/xmlenc#sha256"/>
      <DigestValue>mbu57ytZoS6V64VRDe7y/tBso9HATqfDvYWhVynH86c=</DigestValue>
    </Reference>
    <Reference Type="http://www.w3.org/2000/09/xmldsig#Object" URI="#idInvalidSigLnImg">
      <DigestMethod Algorithm="http://www.w3.org/2001/04/xmlenc#sha256"/>
      <DigestValue>dShVONipLuupnaOLXz9nITNdySRwzgYVpJW4POaTZ14=</DigestValue>
    </Reference>
  </SignedInfo>
  <SignatureValue>Jk/eG7gBcJiE5iSZQ68jPhE1UMUP0J1v98NyHhZFDhsUQEuG9vjgvnZAz2nfue+zaZzO3O0+7UvL
CPF8qztUeVseRkZ0YOzkDebLftRTbDZbabz6V5+9z/XVjl2MIziziU+ACt3nbas8SMeoek9drpxa
T2+HpDjr4sMcJdn0ehigmeGH6hYFlS0amJd4rrSg1DUUnk2vfmjMjZfvZVco+GUbvASN7srw4KJT
3kpiBmRbdvSacTRQqTn85wmbW8cXSQZYi0tcR2QwkQRCDtJxJrruN3Nz599C/Z8bcty+G4kk7P9x
ca7Y4sSeFtptGBbqR8efNcFfD3n5zr6ZL3GtBg==</SignatureValue>
  <KeyInfo>
    <X509Data>
      <X509Certificate>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</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Transform>
          <Transform Algorithm="http://www.w3.org/TR/2001/REC-xml-c14n-20010315"/>
        </Transforms>
        <DigestMethod Algorithm="http://www.w3.org/2001/04/xmlenc#sha256"/>
        <DigestValue>v0ayQDKTuYKJu6DVcr61BGqrbMYsmH4c7F4upf3frLU=</DigestValue>
      </Reference>
      <Reference URI="/word/_rels/footer2.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SKSEbdH5CCnFokD+UyqJZxkoUrTK4ix4A8gIuj+HJEs=</DigestValue>
      </Reference>
      <Reference URI="/word/endnotes.xml?ContentType=application/vnd.openxmlformats-officedocument.wordprocessingml.endnotes+xml">
        <DigestMethod Algorithm="http://www.w3.org/2001/04/xmlenc#sha256"/>
        <DigestValue>xJDOAspNmRBN4kdjNduTF8nGH9OEIi1XnUdOIrpGtvc=</DigestValue>
      </Reference>
      <Reference URI="/word/fontTable.xml?ContentType=application/vnd.openxmlformats-officedocument.wordprocessingml.fontTable+xml">
        <DigestMethod Algorithm="http://www.w3.org/2001/04/xmlenc#sha256"/>
        <DigestValue>0Y55cgDypOuWrlikHVP1plVEJ3rHYsh1cRAlDeoufuA=</DigestValue>
      </Reference>
      <Reference URI="/word/footer1.xml?ContentType=application/vnd.openxmlformats-officedocument.wordprocessingml.footer+xml">
        <DigestMethod Algorithm="http://www.w3.org/2001/04/xmlenc#sha256"/>
        <DigestValue>HzAlJvfjIdXMvLuq7NDo8ogzXco7hYqOxLV7PI6O5Hs=</DigestValue>
      </Reference>
      <Reference URI="/word/footer2.xml?ContentType=application/vnd.openxmlformats-officedocument.wordprocessingml.footer+xml">
        <DigestMethod Algorithm="http://www.w3.org/2001/04/xmlenc#sha256"/>
        <DigestValue>i0pCJ5/2BNnLUMAlw9yc1JkAfOnOPZBKyUVSqQrM4nE=</DigestValue>
      </Reference>
      <Reference URI="/word/footer3.xml?ContentType=application/vnd.openxmlformats-officedocument.wordprocessingml.footer+xml">
        <DigestMethod Algorithm="http://www.w3.org/2001/04/xmlenc#sha256"/>
        <DigestValue>4aWBGvqcD14JPOZ03E6Q4O09nxfpeweq1089WTLG0o4=</DigestValue>
      </Reference>
      <Reference URI="/word/footnotes.xml?ContentType=application/vnd.openxmlformats-officedocument.wordprocessingml.footnotes+xml">
        <DigestMethod Algorithm="http://www.w3.org/2001/04/xmlenc#sha256"/>
        <DigestValue>DQlm5ac4sib5ccCkAy76ccnDkimMgoiQ915fJMK5Dr0=</DigestValue>
      </Reference>
      <Reference URI="/word/header1.xml?ContentType=application/vnd.openxmlformats-officedocument.wordprocessingml.header+xml">
        <DigestMethod Algorithm="http://www.w3.org/2001/04/xmlenc#sha256"/>
        <DigestValue>Jy/Y/lRN/k6vCO0me23OHSa/0utZTlh1TwXJpNXHskQ=</DigestValue>
      </Reference>
      <Reference URI="/word/header2.xml?ContentType=application/vnd.openxmlformats-officedocument.wordprocessingml.header+xml">
        <DigestMethod Algorithm="http://www.w3.org/2001/04/xmlenc#sha256"/>
        <DigestValue>sxAvlX7w0yaOS7jZVUxTinCUhZYRj9UkPDshyXo1GoM=</DigestValue>
      </Reference>
      <Reference URI="/word/header3.xml?ContentType=application/vnd.openxmlformats-officedocument.wordprocessingml.header+xml">
        <DigestMethod Algorithm="http://www.w3.org/2001/04/xmlenc#sha256"/>
        <DigestValue>rHRPZlzj6wSjzhrvChX/6ckUpMwwZAYN23Gw8bYtnKM=</DigestValue>
      </Reference>
      <Reference URI="/word/media/image1.emf?ContentType=image/x-emf">
        <DigestMethod Algorithm="http://www.w3.org/2001/04/xmlenc#sha256"/>
        <DigestValue>79BZW/GQqEbg9C+nhogC3ow5KTw/oNcj0eXsJETb59I=</DigestValue>
      </Reference>
      <Reference URI="/word/numbering.xml?ContentType=application/vnd.openxmlformats-officedocument.wordprocessingml.numbering+xml">
        <DigestMethod Algorithm="http://www.w3.org/2001/04/xmlenc#sha256"/>
        <DigestValue>YVDCrzfafi8hyZldoEJhz8VFIYI2YI4IELKHFZ2Jlr0=</DigestValue>
      </Reference>
      <Reference URI="/word/settings.xml?ContentType=application/vnd.openxmlformats-officedocument.wordprocessingml.settings+xml">
        <DigestMethod Algorithm="http://www.w3.org/2001/04/xmlenc#sha256"/>
        <DigestValue>2nPF6C8xaO4EJImrWSbqx+Y55D0oXBgm7sMjvV1L3xA=</DigestValue>
      </Reference>
      <Reference URI="/word/styles.xml?ContentType=application/vnd.openxmlformats-officedocument.wordprocessingml.styles+xml">
        <DigestMethod Algorithm="http://www.w3.org/2001/04/xmlenc#sha256"/>
        <DigestValue>DEs5Ndprw3InEczamahrhgwAN7Ew0cE5rmHQmkbib34=</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uPM8VeMkFO2wIfxT+G/mUArmnnZ2Dp3Xkh06aKFSj0M=</DigestValue>
      </Reference>
    </Manifest>
    <SignatureProperties>
      <SignatureProperty Id="idSignatureTime" Target="#idPackageSignature">
        <mdssi:SignatureTime xmlns:mdssi="http://schemas.openxmlformats.org/package/2006/digital-signature">
          <mdssi:Format>YYYY-MM-DDThh:mm:ssTZD</mdssi:Format>
          <mdssi:Value>2024-03-05T05:03:39Z</mdssi:Value>
        </mdssi:SignatureTime>
      </SignatureProperty>
    </SignatureProperties>
  </Object>
  <Object Id="idOfficeObject">
    <SignatureProperties>
      <SignatureProperty Id="idOfficeV1Details" Target="#idPackageSignature">
        <SignatureInfoV1 xmlns="http://schemas.microsoft.com/office/2006/digsig">
          <SetupID>{743ECFCF-57BB-4491-A05D-4A5C196B31CE}</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f8KQwAAAIAAAACA/f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10.0</WindowsVersion>
          <OfficeVersion>16.0.17231/26</OfficeVersion>
          <ApplicationVersion>16.0.17231</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2024-03-05T05:03:39Z</xd:SigningTime>
          <xd:SigningCertificate>
            <xd:Cert>
              <xd:CertDigest>
                <DigestMethod Algorithm="http://www.w3.org/2001/04/xmlenc#sha256"/>
                <DigestValue>rfxhMVSbVfq1WqNADrxXgv/+N0nT1KDZPDvHzAoFJMQ=</DigestValue>
              </xd:CertDigest>
              <xd:IssuerSerial>
                <X509IssuerName>DC=net + DC=windows + CN=MS-Organization-Access + OU=82dbaca4-3e81-46ca-9c73-0950c1eaca97</X509IssuerName>
                <X509SerialNumber>253837049542011313548317616493588246389</X509SerialNumber>
              </xd:IssuerSerial>
            </xd:Cert>
          </xd:SigningCertificate>
          <xd:SignaturePolicyIdentifier>
            <xd:SignaturePolicyImplied/>
          </xd:SignaturePolicyIdentifier>
        </xd:SignedSignatureProperties>
      </xd:SignedProperties>
    </xd:QualifyingProperties>
  </Object>
  <Object Id="idValidSigLnImg">AQAAAGwAAAAAAAAAAAAAAEUBAACfAAAAAAAAAAAAAACkHwAAgw8AACBFTUYAAAEAoHMAALY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A/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DAAAAFAAAAAkAAAAAAAAAAAAAALwCAAAAAAAABwICIlMAeQBzAHQAZQBtAAAAAAAAAAAAAAAAAAAAAAAAAAAAAAAAAAAAAAAAAAAAAAAAAAAAAAAAAAAAAAAAAAAAAAAAAAAAAAAAAAAAAAAhAAAAAAAAAAAAdXclAQAAQBE/aiUBAAAAAAAAAAAAAAAJAAAAAAAAMBE/aiUBAAAXAAAXAAAAAAIAAAIlAQAA2QAAAAAAAAAAAHV3JQEAAAD/CPcAAAAAoIdWaiUBAAACAAACAAAAABcAAAAlAQAAa7jlnwAAAAA4AkUCAAAAANoAANoAAAAAEOosIiUBAAAA/wj3AAAAAJIAAAAAAAAAAgAAAgAAAAAAAAAAJQEAAEAycncAAAAAWgAAAAEAAACFgyxm/n8AAAAAAAAAAAAAazF/nf5/AABAbphkCQAAAGQAAAAAAAAACACrISUBAAAAAAAAZHYACAAAAAAlAAAADAAAAAM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</Object>
  <Object Id="idInvalidSigLnImg">AQAAAGwAAAAAAAAAAAAAAEUBAACfAAAAAAAAAAAAAACkHwAAgw8AACBFTUYAAAEA5HsAAMoAAAAFAAAAAAAAAAAAAAAAAAAAgAcAADgEAADdAQAADAEAAAAAAAAAAAAAAAAAAEhHBwDgFgQACgAAABAAAAAAAAAAAAAAAEsAAAAQAAAAAAAAAAUAAAAeAAAAGAAAAAAAAAAAAAAARgEAAKAAAAAnAAAAGAAAAAEAAAAAAAAAAAAAAAAAAAAlAAAADAAAAAEAAABMAAAAZAAAAAAAAAAAAAAARQEAAJ8AAAAAAAAAAAAAAEY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4AAAAEAAAAIQAAABcAAAAOAAAABAAAABQAAAAUAAAAIQDwAAAAAAAAAAAAAACAPwAAAAAAAAAAAACAPwAAAAAAAAAAAAAAAAAAAAAAAAAAAAAAAAAAAAAAAAAAJQAAAAwAAAAAAACAKAAAAAwAAAABAAAAFQAAAAwAAAADAAAAcgAAALAFAAAQAAAABQAAAB8AAAAUAAAAEAAAAAUAAAAQAAAAEAAAAAAA/wEAAAAAAAAAAAAAgD8AAAAAAAAAAAAAgD8AAAAAAAAAAP///wAAAAAAbAAAADQAAACgAAAAEAUAABAAAAAQAAAAKAAAABIAAAASAAAAAQAgAAMAAAAQBQAAAAAAAAAAAAAAAAAAAAAAAAAA/wAA/wAA/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4F2F4C-6FCA-486F-B7F9-46B0049CA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919</TotalTime>
  <Pages>15</Pages>
  <Words>5441</Words>
  <Characters>28994</Characters>
  <Application>Microsoft Office Word</Application>
  <DocSecurity>0</DocSecurity>
  <Lines>241</Lines>
  <Paragraphs>68</Paragraphs>
  <ScaleCrop>false</ScaleCrop>
  <HeadingPairs>
    <vt:vector size="2" baseType="variant">
      <vt:variant>
        <vt:lpstr>Title</vt:lpstr>
      </vt:variant>
      <vt:variant>
        <vt:i4>1</vt:i4>
      </vt:variant>
    </vt:vector>
  </HeadingPairs>
  <TitlesOfParts>
    <vt:vector size="1" baseType="lpstr">
      <vt:lpstr>Sl</vt:lpstr>
    </vt:vector>
  </TitlesOfParts>
  <Company>pgcil</Company>
  <LinksUpToDate>false</LinksUpToDate>
  <CharactersWithSpaces>34367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Sl</dc:title>
  <dc:creator>01922</dc:creator>
  <cp:lastModifiedBy>Adil Iqbal Khan {आदिल इकबाल खान}</cp:lastModifiedBy>
  <cp:revision>199</cp:revision>
  <cp:lastPrinted>2024-02-29T13:38:00Z</cp:lastPrinted>
  <dcterms:created xsi:type="dcterms:W3CDTF">2022-02-21T07:16:00Z</dcterms:created>
  <dcterms:modified xsi:type="dcterms:W3CDTF">2024-03-05T05:03:00Z</dcterms:modified>
</cp:coreProperties>
</file>